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4A" w:rsidRPr="00907F76" w:rsidRDefault="008544E4" w:rsidP="005B514A">
      <w:pPr>
        <w:jc w:val="center"/>
        <w:rPr>
          <w:b/>
          <w:sz w:val="28"/>
          <w:szCs w:val="28"/>
        </w:rPr>
      </w:pPr>
      <w:r>
        <w:rPr>
          <w:b/>
          <w:sz w:val="28"/>
          <w:szCs w:val="28"/>
        </w:rPr>
        <w:t>Описание объекта закупки</w:t>
      </w:r>
    </w:p>
    <w:p w:rsidR="00A31BE2" w:rsidRPr="00907F76" w:rsidRDefault="005B514A" w:rsidP="005B514A">
      <w:pPr>
        <w:jc w:val="center"/>
        <w:rPr>
          <w:sz w:val="28"/>
          <w:szCs w:val="28"/>
        </w:rPr>
      </w:pPr>
      <w:r w:rsidRPr="00907F76">
        <w:t xml:space="preserve">на поставку </w:t>
      </w:r>
      <w:r w:rsidR="009423D8" w:rsidRPr="002667CE">
        <w:rPr>
          <w:i/>
          <w:color w:val="00B0F0"/>
        </w:rPr>
        <w:t>наименование объекта закупки</w:t>
      </w:r>
    </w:p>
    <w:p w:rsidR="005B514A" w:rsidRPr="00907F76" w:rsidRDefault="005B514A" w:rsidP="005B514A">
      <w:pPr>
        <w:pStyle w:val="a3"/>
        <w:numPr>
          <w:ilvl w:val="0"/>
          <w:numId w:val="7"/>
        </w:numPr>
        <w:tabs>
          <w:tab w:val="num" w:pos="567"/>
        </w:tabs>
        <w:ind w:hanging="927"/>
        <w:jc w:val="both"/>
        <w:rPr>
          <w:b/>
        </w:rPr>
      </w:pPr>
      <w:r w:rsidRPr="00907F76">
        <w:rPr>
          <w:b/>
        </w:rPr>
        <w:t>Общие положения.</w:t>
      </w:r>
    </w:p>
    <w:p w:rsidR="005B514A" w:rsidRPr="006D5077" w:rsidRDefault="005B514A" w:rsidP="005B514A">
      <w:pPr>
        <w:numPr>
          <w:ilvl w:val="1"/>
          <w:numId w:val="5"/>
        </w:numPr>
        <w:tabs>
          <w:tab w:val="clear" w:pos="705"/>
          <w:tab w:val="num" w:pos="0"/>
        </w:tabs>
        <w:ind w:left="0" w:firstLine="0"/>
        <w:jc w:val="both"/>
      </w:pPr>
      <w:r w:rsidRPr="00907F76">
        <w:rPr>
          <w:color w:val="000000"/>
        </w:rPr>
        <w:t>Товары</w:t>
      </w:r>
      <w:r w:rsidR="00FA4407">
        <w:rPr>
          <w:color w:val="000000"/>
        </w:rPr>
        <w:t xml:space="preserve"> </w:t>
      </w:r>
      <w:r w:rsidRPr="00907F76">
        <w:rPr>
          <w:color w:val="000000"/>
        </w:rPr>
        <w:t xml:space="preserve">по своим характеристикам должны соответствовать </w:t>
      </w:r>
      <w:r w:rsidRPr="00B140C1">
        <w:rPr>
          <w:color w:val="000000"/>
          <w:highlight w:val="yellow"/>
        </w:rPr>
        <w:t>или превосходить</w:t>
      </w:r>
      <w:r w:rsidRPr="00907F76">
        <w:rPr>
          <w:color w:val="000000"/>
        </w:rPr>
        <w:t xml:space="preserve"> </w:t>
      </w:r>
      <w:r w:rsidRPr="00907F76">
        <w:t>технические параметры, приводимые в требованиях, перечисленных</w:t>
      </w:r>
      <w:r w:rsidRPr="006D5077">
        <w:t xml:space="preserve"> ниже.</w:t>
      </w:r>
    </w:p>
    <w:p w:rsidR="005B514A" w:rsidRPr="002A3824" w:rsidRDefault="00AC1520" w:rsidP="005B514A">
      <w:pPr>
        <w:numPr>
          <w:ilvl w:val="2"/>
          <w:numId w:val="5"/>
        </w:numPr>
        <w:tabs>
          <w:tab w:val="clear" w:pos="720"/>
          <w:tab w:val="num" w:pos="0"/>
          <w:tab w:val="left" w:pos="426"/>
        </w:tabs>
        <w:ind w:left="0" w:firstLine="0"/>
        <w:jc w:val="both"/>
      </w:pPr>
      <w:r w:rsidRPr="008926F0">
        <w:t>Цена Товара</w:t>
      </w:r>
      <w:r w:rsidR="006F3D28">
        <w:t xml:space="preserve"> </w:t>
      </w:r>
      <w:r w:rsidRPr="008926F0">
        <w:t xml:space="preserve">включает в себя: стоимость </w:t>
      </w:r>
      <w:r w:rsidR="004E1EA7">
        <w:t>Товара</w:t>
      </w:r>
      <w:r w:rsidR="00533CB9">
        <w:t>,</w:t>
      </w:r>
      <w:r w:rsidRPr="008926F0">
        <w:t xml:space="preserve"> расходы, связанные с доставкой, разгрузкой, </w:t>
      </w:r>
      <w:r w:rsidRPr="002667CE">
        <w:rPr>
          <w:i/>
          <w:color w:val="FF0000"/>
        </w:rPr>
        <w:t>сборкой, установкой, монтажу, вводу в эксплуатацию Оборудования, обучению правилам эксплуатации и инструктажу специалистов Заказчика, эксплуатирующих Оборудование и специалистов Заказчика, осуществляющих техническое обслуживание Оборудования, правилам эксплуатации и технического обслуживания Оборудования в соответствии с требованиями технической и (или) эксплуатационной документации производителя (изготовителя) Оборудования</w:t>
      </w:r>
      <w:r w:rsidR="008926F0" w:rsidRPr="002667CE">
        <w:rPr>
          <w:i/>
          <w:color w:val="FF0000"/>
        </w:rPr>
        <w:t xml:space="preserve"> а также по предоставлению сертификата о первичной поверке выданного </w:t>
      </w:r>
      <w:r w:rsidR="008926F0" w:rsidRPr="002667CE">
        <w:rPr>
          <w:i/>
          <w:color w:val="FF0000"/>
          <w:spacing w:val="2"/>
          <w:shd w:val="clear" w:color="auto" w:fill="FFFFFF"/>
        </w:rPr>
        <w:t>аккредитованной организацией на проведение поверки средств измерения в соответствии с законодательством Российской Федерации</w:t>
      </w:r>
      <w:r w:rsidRPr="008926F0">
        <w:t>, страхование</w:t>
      </w:r>
      <w:r w:rsidR="007071E8">
        <w:t>м, таможенными</w:t>
      </w:r>
      <w:r w:rsidRPr="008926F0">
        <w:t xml:space="preserve"> платеж</w:t>
      </w:r>
      <w:r w:rsidR="007071E8">
        <w:t>ами</w:t>
      </w:r>
      <w:r w:rsidRPr="008926F0">
        <w:t xml:space="preserve"> (пошлин</w:t>
      </w:r>
      <w:r w:rsidR="007071E8">
        <w:t>ами</w:t>
      </w:r>
      <w:r w:rsidRPr="008926F0">
        <w:t xml:space="preserve">), НДС, другие установленные налоги, сборы и иные расходы, связанные с исполнением Контракта. </w:t>
      </w:r>
    </w:p>
    <w:p w:rsidR="003539F3" w:rsidRDefault="005B514A" w:rsidP="003539F3">
      <w:pPr>
        <w:numPr>
          <w:ilvl w:val="0"/>
          <w:numId w:val="2"/>
        </w:numPr>
        <w:tabs>
          <w:tab w:val="num" w:pos="0"/>
        </w:tabs>
        <w:ind w:left="0" w:firstLine="0"/>
        <w:jc w:val="both"/>
        <w:rPr>
          <w:b/>
        </w:rPr>
      </w:pPr>
      <w:r>
        <w:rPr>
          <w:b/>
        </w:rPr>
        <w:t>Х</w:t>
      </w:r>
      <w:r w:rsidRPr="004D485D">
        <w:rPr>
          <w:b/>
        </w:rPr>
        <w:t>арактеристик</w:t>
      </w:r>
      <w:r>
        <w:rPr>
          <w:b/>
        </w:rPr>
        <w:t>и</w:t>
      </w:r>
      <w:r w:rsidRPr="004D485D">
        <w:rPr>
          <w:b/>
        </w:rPr>
        <w:t xml:space="preserve"> поставляемого товара</w:t>
      </w:r>
      <w:r w:rsidR="00FA4407">
        <w:rPr>
          <w:b/>
        </w:rPr>
        <w:t xml:space="preserve"> </w:t>
      </w:r>
      <w:r w:rsidR="009C57E7" w:rsidRPr="002667CE">
        <w:rPr>
          <w:i/>
          <w:color w:val="FF0000"/>
        </w:rPr>
        <w:t>и сопутствующих услуг</w:t>
      </w:r>
      <w:r w:rsidR="00705510" w:rsidRPr="002667CE">
        <w:rPr>
          <w:i/>
          <w:color w:val="FF0000"/>
        </w:rPr>
        <w:t>.</w:t>
      </w:r>
    </w:p>
    <w:p w:rsidR="00560939" w:rsidRDefault="00560939" w:rsidP="002A3824">
      <w:pPr>
        <w:spacing w:after="120"/>
        <w:jc w:val="both"/>
        <w:rPr>
          <w:b/>
        </w:rPr>
      </w:pPr>
    </w:p>
    <w:p w:rsidR="00A0430F" w:rsidRDefault="00A0430F" w:rsidP="009423D8">
      <w:pPr>
        <w:jc w:val="center"/>
        <w:rPr>
          <w:sz w:val="28"/>
          <w:szCs w:val="28"/>
        </w:rPr>
      </w:pPr>
      <w:r w:rsidRPr="00A0430F">
        <w:rPr>
          <w:b/>
        </w:rPr>
        <w:t>Спецификация основных пар</w:t>
      </w:r>
      <w:r>
        <w:rPr>
          <w:b/>
        </w:rPr>
        <w:t>а</w:t>
      </w:r>
      <w:r w:rsidRPr="00A0430F">
        <w:rPr>
          <w:b/>
        </w:rPr>
        <w:t>метров</w:t>
      </w:r>
      <w:r w:rsidR="007D14A2">
        <w:rPr>
          <w:b/>
        </w:rPr>
        <w:t>,</w:t>
      </w:r>
      <w:r w:rsidRPr="00B40583">
        <w:rPr>
          <w:b/>
          <w:color w:val="00B0F0"/>
        </w:rPr>
        <w:t xml:space="preserve"> </w:t>
      </w:r>
      <w:r w:rsidR="00A86E6E">
        <w:rPr>
          <w:i/>
          <w:color w:val="00B0F0"/>
        </w:rPr>
        <w:t>имеющих качественные тип характеристики</w:t>
      </w:r>
    </w:p>
    <w:p w:rsidR="009423D8" w:rsidRPr="009423D8" w:rsidRDefault="009423D8" w:rsidP="009423D8">
      <w:pPr>
        <w:jc w:val="center"/>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2462"/>
        <w:gridCol w:w="1689"/>
        <w:gridCol w:w="1650"/>
        <w:gridCol w:w="3594"/>
      </w:tblGrid>
      <w:tr w:rsidR="007D14A2" w:rsidRPr="00B975B7" w:rsidTr="00BD70F8">
        <w:trPr>
          <w:trHeight w:val="64"/>
          <w:tblHeader/>
        </w:trPr>
        <w:tc>
          <w:tcPr>
            <w:tcW w:w="535" w:type="dxa"/>
          </w:tcPr>
          <w:p w:rsidR="007D14A2" w:rsidRPr="00B975B7" w:rsidRDefault="007D14A2" w:rsidP="001316B9">
            <w:pPr>
              <w:jc w:val="center"/>
              <w:rPr>
                <w:b/>
                <w:sz w:val="20"/>
                <w:szCs w:val="20"/>
              </w:rPr>
            </w:pPr>
            <w:r w:rsidRPr="00B975B7">
              <w:rPr>
                <w:b/>
                <w:sz w:val="20"/>
                <w:szCs w:val="20"/>
              </w:rPr>
              <w:t>№</w:t>
            </w:r>
          </w:p>
        </w:tc>
        <w:tc>
          <w:tcPr>
            <w:tcW w:w="2462" w:type="dxa"/>
          </w:tcPr>
          <w:p w:rsidR="007D14A2" w:rsidRPr="00B975B7" w:rsidRDefault="007D14A2" w:rsidP="001316B9">
            <w:pPr>
              <w:jc w:val="center"/>
              <w:rPr>
                <w:b/>
                <w:sz w:val="20"/>
                <w:szCs w:val="20"/>
              </w:rPr>
            </w:pPr>
            <w:r w:rsidRPr="00B975B7">
              <w:rPr>
                <w:b/>
                <w:sz w:val="20"/>
                <w:szCs w:val="20"/>
              </w:rPr>
              <w:t xml:space="preserve">Наименование </w:t>
            </w:r>
            <w:r>
              <w:rPr>
                <w:b/>
                <w:sz w:val="20"/>
                <w:szCs w:val="20"/>
              </w:rPr>
              <w:t>характеристики</w:t>
            </w:r>
          </w:p>
        </w:tc>
        <w:tc>
          <w:tcPr>
            <w:tcW w:w="1689" w:type="dxa"/>
          </w:tcPr>
          <w:p w:rsidR="007D14A2" w:rsidRPr="00B975B7" w:rsidRDefault="00BD70F8" w:rsidP="00BD70F8">
            <w:pPr>
              <w:jc w:val="center"/>
              <w:rPr>
                <w:b/>
                <w:sz w:val="20"/>
                <w:szCs w:val="20"/>
              </w:rPr>
            </w:pPr>
            <w:r w:rsidRPr="00B975B7">
              <w:rPr>
                <w:b/>
                <w:sz w:val="20"/>
                <w:szCs w:val="20"/>
              </w:rPr>
              <w:t xml:space="preserve">Значение </w:t>
            </w:r>
            <w:r>
              <w:rPr>
                <w:b/>
                <w:sz w:val="20"/>
                <w:szCs w:val="20"/>
              </w:rPr>
              <w:t>характеристики</w:t>
            </w:r>
            <w:r w:rsidRPr="00B975B7">
              <w:rPr>
                <w:b/>
                <w:sz w:val="20"/>
                <w:szCs w:val="20"/>
              </w:rPr>
              <w:t xml:space="preserve"> </w:t>
            </w:r>
          </w:p>
        </w:tc>
        <w:tc>
          <w:tcPr>
            <w:tcW w:w="1650" w:type="dxa"/>
          </w:tcPr>
          <w:p w:rsidR="007D14A2" w:rsidRPr="00B975B7" w:rsidRDefault="00BD70F8" w:rsidP="001316B9">
            <w:pPr>
              <w:jc w:val="center"/>
              <w:rPr>
                <w:b/>
                <w:sz w:val="20"/>
                <w:szCs w:val="20"/>
              </w:rPr>
            </w:pPr>
            <w:r>
              <w:rPr>
                <w:b/>
                <w:sz w:val="20"/>
                <w:szCs w:val="20"/>
              </w:rPr>
              <w:t>Единица измерения</w:t>
            </w:r>
          </w:p>
        </w:tc>
        <w:tc>
          <w:tcPr>
            <w:tcW w:w="3594" w:type="dxa"/>
          </w:tcPr>
          <w:p w:rsidR="007D14A2" w:rsidRPr="00B975B7" w:rsidRDefault="007D14A2" w:rsidP="001316B9">
            <w:pPr>
              <w:jc w:val="center"/>
              <w:rPr>
                <w:b/>
                <w:sz w:val="20"/>
                <w:szCs w:val="20"/>
              </w:rPr>
            </w:pPr>
            <w:r>
              <w:rPr>
                <w:b/>
                <w:sz w:val="20"/>
                <w:szCs w:val="20"/>
              </w:rPr>
              <w:t>Инструкция по заполнению характеристик в заявке</w:t>
            </w:r>
          </w:p>
        </w:tc>
      </w:tr>
      <w:tr w:rsidR="007D14A2" w:rsidRPr="00B975B7" w:rsidTr="00BD70F8">
        <w:trPr>
          <w:trHeight w:val="64"/>
          <w:tblHeader/>
        </w:trPr>
        <w:tc>
          <w:tcPr>
            <w:tcW w:w="535" w:type="dxa"/>
          </w:tcPr>
          <w:p w:rsidR="007D14A2" w:rsidRPr="00B975B7" w:rsidRDefault="007D14A2" w:rsidP="001316B9">
            <w:pPr>
              <w:jc w:val="center"/>
              <w:rPr>
                <w:b/>
                <w:sz w:val="20"/>
                <w:szCs w:val="20"/>
              </w:rPr>
            </w:pPr>
          </w:p>
        </w:tc>
        <w:tc>
          <w:tcPr>
            <w:tcW w:w="2462" w:type="dxa"/>
          </w:tcPr>
          <w:p w:rsidR="007D14A2" w:rsidRPr="00B975B7" w:rsidRDefault="007D14A2" w:rsidP="001316B9">
            <w:pPr>
              <w:jc w:val="center"/>
              <w:rPr>
                <w:b/>
                <w:sz w:val="20"/>
                <w:szCs w:val="20"/>
              </w:rPr>
            </w:pPr>
          </w:p>
        </w:tc>
        <w:tc>
          <w:tcPr>
            <w:tcW w:w="1689" w:type="dxa"/>
          </w:tcPr>
          <w:p w:rsidR="007D14A2" w:rsidRPr="00B975B7" w:rsidRDefault="007D14A2" w:rsidP="001316B9">
            <w:pPr>
              <w:jc w:val="center"/>
              <w:rPr>
                <w:b/>
                <w:sz w:val="20"/>
                <w:szCs w:val="20"/>
              </w:rPr>
            </w:pPr>
          </w:p>
        </w:tc>
        <w:tc>
          <w:tcPr>
            <w:tcW w:w="1650" w:type="dxa"/>
          </w:tcPr>
          <w:p w:rsidR="007D14A2" w:rsidRPr="00B975B7" w:rsidRDefault="007D14A2" w:rsidP="001316B9">
            <w:pPr>
              <w:jc w:val="center"/>
              <w:rPr>
                <w:b/>
                <w:sz w:val="20"/>
                <w:szCs w:val="20"/>
              </w:rPr>
            </w:pPr>
          </w:p>
        </w:tc>
        <w:tc>
          <w:tcPr>
            <w:tcW w:w="3594" w:type="dxa"/>
          </w:tcPr>
          <w:p w:rsidR="007D14A2" w:rsidRDefault="007D14A2" w:rsidP="001316B9">
            <w:pPr>
              <w:jc w:val="center"/>
              <w:rPr>
                <w:b/>
                <w:sz w:val="20"/>
                <w:szCs w:val="20"/>
              </w:rPr>
            </w:pPr>
            <w:r>
              <w:rPr>
                <w:b/>
                <w:sz w:val="20"/>
                <w:szCs w:val="20"/>
              </w:rPr>
              <w:t xml:space="preserve">Значение характеристики не может изменяться участником закупки </w:t>
            </w:r>
          </w:p>
        </w:tc>
      </w:tr>
      <w:tr w:rsidR="007D14A2" w:rsidRPr="00B975B7" w:rsidTr="00BD70F8">
        <w:trPr>
          <w:trHeight w:val="64"/>
          <w:tblHeader/>
        </w:trPr>
        <w:tc>
          <w:tcPr>
            <w:tcW w:w="535" w:type="dxa"/>
          </w:tcPr>
          <w:p w:rsidR="007D14A2" w:rsidRPr="00B975B7" w:rsidRDefault="007D14A2" w:rsidP="001316B9">
            <w:pPr>
              <w:jc w:val="center"/>
              <w:rPr>
                <w:b/>
                <w:sz w:val="20"/>
                <w:szCs w:val="20"/>
              </w:rPr>
            </w:pPr>
          </w:p>
        </w:tc>
        <w:tc>
          <w:tcPr>
            <w:tcW w:w="2462" w:type="dxa"/>
          </w:tcPr>
          <w:p w:rsidR="007D14A2" w:rsidRPr="00B975B7" w:rsidRDefault="007D14A2" w:rsidP="001316B9">
            <w:pPr>
              <w:jc w:val="center"/>
              <w:rPr>
                <w:b/>
                <w:sz w:val="20"/>
                <w:szCs w:val="20"/>
              </w:rPr>
            </w:pPr>
          </w:p>
        </w:tc>
        <w:tc>
          <w:tcPr>
            <w:tcW w:w="1689" w:type="dxa"/>
          </w:tcPr>
          <w:p w:rsidR="007D14A2" w:rsidRDefault="007D14A2" w:rsidP="001316B9">
            <w:pPr>
              <w:jc w:val="center"/>
              <w:rPr>
                <w:b/>
                <w:sz w:val="20"/>
                <w:szCs w:val="20"/>
              </w:rPr>
            </w:pPr>
          </w:p>
        </w:tc>
        <w:tc>
          <w:tcPr>
            <w:tcW w:w="1650" w:type="dxa"/>
          </w:tcPr>
          <w:p w:rsidR="007D14A2" w:rsidRPr="00B975B7" w:rsidRDefault="007D14A2" w:rsidP="001316B9">
            <w:pPr>
              <w:jc w:val="center"/>
              <w:rPr>
                <w:b/>
                <w:sz w:val="20"/>
                <w:szCs w:val="20"/>
              </w:rPr>
            </w:pPr>
          </w:p>
        </w:tc>
        <w:tc>
          <w:tcPr>
            <w:tcW w:w="3594" w:type="dxa"/>
          </w:tcPr>
          <w:p w:rsidR="007D14A2" w:rsidRDefault="00B760E9" w:rsidP="00B760E9">
            <w:pPr>
              <w:jc w:val="center"/>
              <w:rPr>
                <w:b/>
                <w:sz w:val="20"/>
                <w:szCs w:val="20"/>
              </w:rPr>
            </w:pPr>
            <w:r>
              <w:rPr>
                <w:b/>
                <w:sz w:val="20"/>
                <w:szCs w:val="20"/>
              </w:rPr>
              <w:t>Участник закупки указывает в заявке только одно значение характеристики</w:t>
            </w:r>
          </w:p>
        </w:tc>
      </w:tr>
    </w:tbl>
    <w:p w:rsidR="000F0082" w:rsidRDefault="000F0082" w:rsidP="000F0082">
      <w:pPr>
        <w:tabs>
          <w:tab w:val="num" w:pos="-142"/>
        </w:tabs>
        <w:jc w:val="both"/>
      </w:pPr>
    </w:p>
    <w:p w:rsidR="00BD70F8" w:rsidRDefault="00BD70F8" w:rsidP="00060E46">
      <w:pPr>
        <w:rPr>
          <w:sz w:val="28"/>
          <w:szCs w:val="28"/>
        </w:rPr>
      </w:pPr>
      <w:r w:rsidRPr="00A0430F">
        <w:rPr>
          <w:b/>
        </w:rPr>
        <w:t>пар</w:t>
      </w:r>
      <w:r>
        <w:rPr>
          <w:b/>
        </w:rPr>
        <w:t>а</w:t>
      </w:r>
      <w:r w:rsidRPr="00A0430F">
        <w:rPr>
          <w:b/>
        </w:rPr>
        <w:t>метр</w:t>
      </w:r>
      <w:r w:rsidR="00060E46">
        <w:rPr>
          <w:b/>
        </w:rPr>
        <w:t>ы</w:t>
      </w:r>
      <w:r>
        <w:rPr>
          <w:b/>
        </w:rPr>
        <w:t>,</w:t>
      </w:r>
      <w:r w:rsidRPr="00B40583">
        <w:rPr>
          <w:b/>
          <w:color w:val="00B0F0"/>
        </w:rPr>
        <w:t xml:space="preserve"> </w:t>
      </w:r>
      <w:r>
        <w:rPr>
          <w:i/>
          <w:color w:val="00B0F0"/>
        </w:rPr>
        <w:t>имеющи</w:t>
      </w:r>
      <w:r w:rsidR="00060E46">
        <w:rPr>
          <w:i/>
          <w:color w:val="00B0F0"/>
        </w:rPr>
        <w:t>е</w:t>
      </w:r>
      <w:r>
        <w:rPr>
          <w:i/>
          <w:color w:val="00B0F0"/>
        </w:rPr>
        <w:t xml:space="preserve"> </w:t>
      </w:r>
      <w:r w:rsidR="00FE4172">
        <w:rPr>
          <w:i/>
          <w:color w:val="00B0F0"/>
        </w:rPr>
        <w:t xml:space="preserve">количественные характеристики </w:t>
      </w:r>
      <w:r w:rsidR="00D64976">
        <w:rPr>
          <w:i/>
          <w:color w:val="00B0F0"/>
        </w:rPr>
        <w:t xml:space="preserve"> </w:t>
      </w:r>
    </w:p>
    <w:p w:rsidR="00BD70F8" w:rsidRDefault="00BD70F8" w:rsidP="000F0082">
      <w:pPr>
        <w:tabs>
          <w:tab w:val="num" w:pos="-142"/>
        </w:tabs>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2637"/>
        <w:gridCol w:w="1417"/>
        <w:gridCol w:w="1689"/>
        <w:gridCol w:w="2503"/>
      </w:tblGrid>
      <w:tr w:rsidR="00060E46" w:rsidRPr="00B975B7" w:rsidTr="00060E46">
        <w:trPr>
          <w:trHeight w:val="64"/>
          <w:tblHeader/>
        </w:trPr>
        <w:tc>
          <w:tcPr>
            <w:tcW w:w="551" w:type="dxa"/>
          </w:tcPr>
          <w:p w:rsidR="00060E46" w:rsidRPr="00B975B7" w:rsidRDefault="00060E46" w:rsidP="0009565F">
            <w:pPr>
              <w:jc w:val="center"/>
              <w:rPr>
                <w:b/>
                <w:sz w:val="20"/>
                <w:szCs w:val="20"/>
              </w:rPr>
            </w:pPr>
            <w:r w:rsidRPr="00B975B7">
              <w:rPr>
                <w:b/>
                <w:sz w:val="20"/>
                <w:szCs w:val="20"/>
              </w:rPr>
              <w:t>№</w:t>
            </w:r>
          </w:p>
        </w:tc>
        <w:tc>
          <w:tcPr>
            <w:tcW w:w="2637" w:type="dxa"/>
          </w:tcPr>
          <w:p w:rsidR="00060E46" w:rsidRPr="00B975B7" w:rsidRDefault="00060E46" w:rsidP="0009565F">
            <w:pPr>
              <w:jc w:val="center"/>
              <w:rPr>
                <w:b/>
                <w:sz w:val="20"/>
                <w:szCs w:val="20"/>
              </w:rPr>
            </w:pPr>
            <w:r w:rsidRPr="00B975B7">
              <w:rPr>
                <w:b/>
                <w:sz w:val="20"/>
                <w:szCs w:val="20"/>
              </w:rPr>
              <w:t xml:space="preserve">Наименование </w:t>
            </w:r>
            <w:r>
              <w:rPr>
                <w:b/>
                <w:sz w:val="20"/>
                <w:szCs w:val="20"/>
              </w:rPr>
              <w:t>характеристики</w:t>
            </w:r>
          </w:p>
        </w:tc>
        <w:tc>
          <w:tcPr>
            <w:tcW w:w="1417" w:type="dxa"/>
          </w:tcPr>
          <w:p w:rsidR="00060E46" w:rsidRPr="00B975B7" w:rsidRDefault="00060E46" w:rsidP="0009565F">
            <w:pPr>
              <w:jc w:val="center"/>
              <w:rPr>
                <w:b/>
                <w:sz w:val="20"/>
                <w:szCs w:val="20"/>
              </w:rPr>
            </w:pPr>
            <w:r w:rsidRPr="00B975B7">
              <w:rPr>
                <w:b/>
                <w:sz w:val="20"/>
                <w:szCs w:val="20"/>
              </w:rPr>
              <w:t>Единица измерения</w:t>
            </w:r>
          </w:p>
        </w:tc>
        <w:tc>
          <w:tcPr>
            <w:tcW w:w="1689" w:type="dxa"/>
          </w:tcPr>
          <w:p w:rsidR="00060E46" w:rsidRPr="00B975B7" w:rsidRDefault="00060E46" w:rsidP="0009565F">
            <w:pPr>
              <w:jc w:val="center"/>
              <w:rPr>
                <w:b/>
                <w:sz w:val="20"/>
                <w:szCs w:val="20"/>
              </w:rPr>
            </w:pPr>
            <w:r w:rsidRPr="00B975B7">
              <w:rPr>
                <w:b/>
                <w:sz w:val="20"/>
                <w:szCs w:val="20"/>
              </w:rPr>
              <w:t xml:space="preserve">Значение </w:t>
            </w:r>
            <w:r>
              <w:rPr>
                <w:b/>
                <w:sz w:val="20"/>
                <w:szCs w:val="20"/>
              </w:rPr>
              <w:t>характеристики</w:t>
            </w:r>
            <w:r w:rsidRPr="00B975B7">
              <w:rPr>
                <w:b/>
                <w:sz w:val="20"/>
                <w:szCs w:val="20"/>
              </w:rPr>
              <w:t xml:space="preserve"> </w:t>
            </w:r>
          </w:p>
        </w:tc>
        <w:tc>
          <w:tcPr>
            <w:tcW w:w="2503" w:type="dxa"/>
          </w:tcPr>
          <w:p w:rsidR="00060E46" w:rsidRPr="00B975B7" w:rsidRDefault="00060E46" w:rsidP="0009565F">
            <w:pPr>
              <w:jc w:val="center"/>
              <w:rPr>
                <w:b/>
                <w:sz w:val="20"/>
                <w:szCs w:val="20"/>
              </w:rPr>
            </w:pPr>
            <w:r>
              <w:rPr>
                <w:b/>
                <w:sz w:val="20"/>
                <w:szCs w:val="20"/>
              </w:rPr>
              <w:t>Инструкция по заполнению характеристик в заявке</w:t>
            </w:r>
          </w:p>
        </w:tc>
      </w:tr>
      <w:tr w:rsidR="00060E46" w:rsidRPr="00B975B7" w:rsidTr="00060E46">
        <w:trPr>
          <w:trHeight w:val="64"/>
          <w:tblHeader/>
        </w:trPr>
        <w:tc>
          <w:tcPr>
            <w:tcW w:w="551" w:type="dxa"/>
          </w:tcPr>
          <w:p w:rsidR="00060E46" w:rsidRPr="00B975B7" w:rsidRDefault="00060E46" w:rsidP="0009565F">
            <w:pPr>
              <w:jc w:val="center"/>
              <w:rPr>
                <w:b/>
                <w:sz w:val="20"/>
                <w:szCs w:val="20"/>
              </w:rPr>
            </w:pPr>
          </w:p>
        </w:tc>
        <w:tc>
          <w:tcPr>
            <w:tcW w:w="2637" w:type="dxa"/>
          </w:tcPr>
          <w:p w:rsidR="00060E46" w:rsidRPr="00B975B7" w:rsidRDefault="00060E46" w:rsidP="0009565F">
            <w:pPr>
              <w:jc w:val="center"/>
              <w:rPr>
                <w:b/>
                <w:sz w:val="20"/>
                <w:szCs w:val="20"/>
              </w:rPr>
            </w:pPr>
          </w:p>
        </w:tc>
        <w:tc>
          <w:tcPr>
            <w:tcW w:w="1417" w:type="dxa"/>
          </w:tcPr>
          <w:p w:rsidR="00060E46" w:rsidRPr="00B975B7" w:rsidRDefault="00060E46" w:rsidP="0009565F">
            <w:pPr>
              <w:jc w:val="center"/>
              <w:rPr>
                <w:b/>
                <w:sz w:val="20"/>
                <w:szCs w:val="20"/>
              </w:rPr>
            </w:pPr>
          </w:p>
        </w:tc>
        <w:tc>
          <w:tcPr>
            <w:tcW w:w="1689" w:type="dxa"/>
          </w:tcPr>
          <w:p w:rsidR="00060E46" w:rsidRPr="00B975B7" w:rsidRDefault="00060E46" w:rsidP="0009565F">
            <w:pPr>
              <w:jc w:val="center"/>
              <w:rPr>
                <w:b/>
                <w:sz w:val="20"/>
                <w:szCs w:val="20"/>
              </w:rPr>
            </w:pPr>
            <w:r>
              <w:rPr>
                <w:rFonts w:ascii="Tahoma" w:hAnsi="Tahoma" w:cs="Tahoma"/>
                <w:color w:val="383838"/>
                <w:sz w:val="18"/>
                <w:szCs w:val="18"/>
                <w:shd w:val="clear" w:color="auto" w:fill="FFFFFF"/>
              </w:rPr>
              <w:t>≥ 10 и ≤ 30</w:t>
            </w:r>
          </w:p>
        </w:tc>
        <w:tc>
          <w:tcPr>
            <w:tcW w:w="2503" w:type="dxa"/>
          </w:tcPr>
          <w:p w:rsidR="00060E46" w:rsidRDefault="00060E46" w:rsidP="0009565F">
            <w:pPr>
              <w:jc w:val="center"/>
              <w:rPr>
                <w:b/>
                <w:sz w:val="20"/>
                <w:szCs w:val="20"/>
              </w:rPr>
            </w:pPr>
          </w:p>
        </w:tc>
      </w:tr>
      <w:tr w:rsidR="00060E46" w:rsidRPr="00B975B7" w:rsidTr="00060E46">
        <w:trPr>
          <w:trHeight w:val="64"/>
          <w:tblHeader/>
        </w:trPr>
        <w:tc>
          <w:tcPr>
            <w:tcW w:w="551" w:type="dxa"/>
          </w:tcPr>
          <w:p w:rsidR="00060E46" w:rsidRPr="00B975B7" w:rsidRDefault="00060E46" w:rsidP="0009565F">
            <w:pPr>
              <w:jc w:val="center"/>
              <w:rPr>
                <w:b/>
                <w:sz w:val="20"/>
                <w:szCs w:val="20"/>
              </w:rPr>
            </w:pPr>
          </w:p>
        </w:tc>
        <w:tc>
          <w:tcPr>
            <w:tcW w:w="2637" w:type="dxa"/>
          </w:tcPr>
          <w:p w:rsidR="00060E46" w:rsidRPr="00B975B7" w:rsidRDefault="00060E46" w:rsidP="0009565F">
            <w:pPr>
              <w:jc w:val="center"/>
              <w:rPr>
                <w:b/>
                <w:sz w:val="20"/>
                <w:szCs w:val="20"/>
              </w:rPr>
            </w:pPr>
          </w:p>
        </w:tc>
        <w:tc>
          <w:tcPr>
            <w:tcW w:w="1417" w:type="dxa"/>
          </w:tcPr>
          <w:p w:rsidR="00060E46" w:rsidRPr="00B975B7" w:rsidRDefault="00060E46" w:rsidP="0009565F">
            <w:pPr>
              <w:jc w:val="center"/>
              <w:rPr>
                <w:b/>
                <w:sz w:val="20"/>
                <w:szCs w:val="20"/>
              </w:rPr>
            </w:pPr>
          </w:p>
        </w:tc>
        <w:tc>
          <w:tcPr>
            <w:tcW w:w="1689" w:type="dxa"/>
          </w:tcPr>
          <w:p w:rsidR="00060E46" w:rsidRPr="00B975B7" w:rsidRDefault="006870AA" w:rsidP="0009565F">
            <w:pPr>
              <w:jc w:val="center"/>
              <w:rPr>
                <w:b/>
                <w:sz w:val="20"/>
                <w:szCs w:val="20"/>
              </w:rPr>
            </w:pPr>
            <w:r>
              <w:rPr>
                <w:rFonts w:ascii="Tahoma" w:hAnsi="Tahoma" w:cs="Tahoma"/>
                <w:color w:val="383838"/>
                <w:sz w:val="20"/>
                <w:szCs w:val="20"/>
                <w:shd w:val="clear" w:color="auto" w:fill="FFFFFF"/>
              </w:rPr>
              <w:t>≤ 10 и ≥ 30</w:t>
            </w:r>
          </w:p>
        </w:tc>
        <w:tc>
          <w:tcPr>
            <w:tcW w:w="2503" w:type="dxa"/>
          </w:tcPr>
          <w:p w:rsidR="00060E46" w:rsidRDefault="00060E46" w:rsidP="0009565F">
            <w:pPr>
              <w:jc w:val="center"/>
              <w:rPr>
                <w:b/>
                <w:sz w:val="20"/>
                <w:szCs w:val="20"/>
              </w:rPr>
            </w:pPr>
            <w:bookmarkStart w:id="0" w:name="_GoBack"/>
            <w:bookmarkEnd w:id="0"/>
          </w:p>
        </w:tc>
      </w:tr>
      <w:tr w:rsidR="00060E46" w:rsidRPr="00B975B7" w:rsidTr="00060E46">
        <w:trPr>
          <w:trHeight w:val="64"/>
          <w:tblHeader/>
        </w:trPr>
        <w:tc>
          <w:tcPr>
            <w:tcW w:w="551" w:type="dxa"/>
          </w:tcPr>
          <w:p w:rsidR="00060E46" w:rsidRPr="00B975B7" w:rsidRDefault="00060E46" w:rsidP="0009565F">
            <w:pPr>
              <w:rPr>
                <w:b/>
                <w:sz w:val="20"/>
                <w:szCs w:val="20"/>
              </w:rPr>
            </w:pPr>
          </w:p>
        </w:tc>
        <w:tc>
          <w:tcPr>
            <w:tcW w:w="2637" w:type="dxa"/>
          </w:tcPr>
          <w:p w:rsidR="00060E46" w:rsidRPr="00B975B7" w:rsidRDefault="00060E46" w:rsidP="0009565F">
            <w:pPr>
              <w:jc w:val="center"/>
              <w:rPr>
                <w:b/>
                <w:sz w:val="20"/>
                <w:szCs w:val="20"/>
              </w:rPr>
            </w:pPr>
          </w:p>
        </w:tc>
        <w:tc>
          <w:tcPr>
            <w:tcW w:w="1417" w:type="dxa"/>
          </w:tcPr>
          <w:p w:rsidR="00060E46" w:rsidRPr="00B975B7" w:rsidRDefault="00060E46" w:rsidP="0009565F">
            <w:pPr>
              <w:jc w:val="center"/>
              <w:rPr>
                <w:b/>
                <w:sz w:val="20"/>
                <w:szCs w:val="20"/>
              </w:rPr>
            </w:pPr>
          </w:p>
        </w:tc>
        <w:tc>
          <w:tcPr>
            <w:tcW w:w="1689" w:type="dxa"/>
          </w:tcPr>
          <w:p w:rsidR="00060E46" w:rsidRPr="00B975B7" w:rsidRDefault="00FE4172" w:rsidP="0009565F">
            <w:pPr>
              <w:jc w:val="center"/>
              <w:rPr>
                <w:b/>
                <w:sz w:val="20"/>
                <w:szCs w:val="20"/>
              </w:rPr>
            </w:pPr>
            <w:r>
              <w:rPr>
                <w:b/>
                <w:sz w:val="20"/>
                <w:szCs w:val="20"/>
              </w:rPr>
              <w:t>50</w:t>
            </w:r>
          </w:p>
        </w:tc>
        <w:tc>
          <w:tcPr>
            <w:tcW w:w="2503" w:type="dxa"/>
          </w:tcPr>
          <w:p w:rsidR="00060E46" w:rsidRDefault="00060E46" w:rsidP="0009565F">
            <w:pPr>
              <w:jc w:val="center"/>
              <w:rPr>
                <w:b/>
                <w:sz w:val="20"/>
                <w:szCs w:val="20"/>
              </w:rPr>
            </w:pPr>
          </w:p>
        </w:tc>
      </w:tr>
      <w:tr w:rsidR="005C5087" w:rsidRPr="00B975B7" w:rsidTr="00060E46">
        <w:trPr>
          <w:trHeight w:val="64"/>
          <w:tblHeader/>
        </w:trPr>
        <w:tc>
          <w:tcPr>
            <w:tcW w:w="551" w:type="dxa"/>
          </w:tcPr>
          <w:p w:rsidR="005C5087" w:rsidRPr="00B975B7" w:rsidRDefault="005C5087" w:rsidP="0009565F">
            <w:pPr>
              <w:rPr>
                <w:b/>
                <w:sz w:val="20"/>
                <w:szCs w:val="20"/>
              </w:rPr>
            </w:pPr>
          </w:p>
        </w:tc>
        <w:tc>
          <w:tcPr>
            <w:tcW w:w="2637" w:type="dxa"/>
          </w:tcPr>
          <w:p w:rsidR="005C5087" w:rsidRPr="00B975B7" w:rsidRDefault="005C5087" w:rsidP="0009565F">
            <w:pPr>
              <w:jc w:val="center"/>
              <w:rPr>
                <w:b/>
                <w:sz w:val="20"/>
                <w:szCs w:val="20"/>
              </w:rPr>
            </w:pPr>
          </w:p>
        </w:tc>
        <w:tc>
          <w:tcPr>
            <w:tcW w:w="1417" w:type="dxa"/>
          </w:tcPr>
          <w:p w:rsidR="005C5087" w:rsidRPr="00B975B7" w:rsidRDefault="005C5087" w:rsidP="0009565F">
            <w:pPr>
              <w:jc w:val="center"/>
              <w:rPr>
                <w:b/>
                <w:sz w:val="20"/>
                <w:szCs w:val="20"/>
              </w:rPr>
            </w:pPr>
          </w:p>
        </w:tc>
        <w:tc>
          <w:tcPr>
            <w:tcW w:w="1689" w:type="dxa"/>
          </w:tcPr>
          <w:p w:rsidR="005C5087" w:rsidRDefault="005C5087" w:rsidP="0009565F">
            <w:pPr>
              <w:jc w:val="center"/>
              <w:rPr>
                <w:b/>
                <w:sz w:val="20"/>
                <w:szCs w:val="20"/>
              </w:rPr>
            </w:pPr>
            <w:r>
              <w:rPr>
                <w:rFonts w:ascii="Tahoma" w:hAnsi="Tahoma" w:cs="Tahoma"/>
                <w:color w:val="383838"/>
                <w:sz w:val="18"/>
                <w:szCs w:val="18"/>
                <w:shd w:val="clear" w:color="auto" w:fill="FFFFFF"/>
              </w:rPr>
              <w:t>≥ 1000</w:t>
            </w:r>
          </w:p>
        </w:tc>
        <w:tc>
          <w:tcPr>
            <w:tcW w:w="2503" w:type="dxa"/>
          </w:tcPr>
          <w:p w:rsidR="005C5087" w:rsidRDefault="005C5087" w:rsidP="0009565F">
            <w:pPr>
              <w:jc w:val="center"/>
              <w:rPr>
                <w:b/>
                <w:sz w:val="20"/>
                <w:szCs w:val="20"/>
              </w:rPr>
            </w:pPr>
          </w:p>
        </w:tc>
      </w:tr>
      <w:tr w:rsidR="005C5087" w:rsidRPr="00B975B7" w:rsidTr="00060E46">
        <w:trPr>
          <w:trHeight w:val="64"/>
          <w:tblHeader/>
        </w:trPr>
        <w:tc>
          <w:tcPr>
            <w:tcW w:w="551" w:type="dxa"/>
          </w:tcPr>
          <w:p w:rsidR="005C5087" w:rsidRPr="00B975B7" w:rsidRDefault="005C5087" w:rsidP="0009565F">
            <w:pPr>
              <w:rPr>
                <w:b/>
                <w:sz w:val="20"/>
                <w:szCs w:val="20"/>
              </w:rPr>
            </w:pPr>
          </w:p>
        </w:tc>
        <w:tc>
          <w:tcPr>
            <w:tcW w:w="2637" w:type="dxa"/>
          </w:tcPr>
          <w:p w:rsidR="005C5087" w:rsidRPr="00B975B7" w:rsidRDefault="005C5087" w:rsidP="0009565F">
            <w:pPr>
              <w:jc w:val="center"/>
              <w:rPr>
                <w:b/>
                <w:sz w:val="20"/>
                <w:szCs w:val="20"/>
              </w:rPr>
            </w:pPr>
          </w:p>
        </w:tc>
        <w:tc>
          <w:tcPr>
            <w:tcW w:w="1417" w:type="dxa"/>
          </w:tcPr>
          <w:p w:rsidR="005C5087" w:rsidRPr="00B975B7" w:rsidRDefault="005C5087" w:rsidP="0009565F">
            <w:pPr>
              <w:jc w:val="center"/>
              <w:rPr>
                <w:b/>
                <w:sz w:val="20"/>
                <w:szCs w:val="20"/>
              </w:rPr>
            </w:pPr>
          </w:p>
        </w:tc>
        <w:tc>
          <w:tcPr>
            <w:tcW w:w="1689" w:type="dxa"/>
          </w:tcPr>
          <w:p w:rsidR="005C5087" w:rsidRDefault="005C5087" w:rsidP="0009565F">
            <w:pPr>
              <w:jc w:val="center"/>
              <w:rPr>
                <w:rFonts w:ascii="Tahoma" w:hAnsi="Tahoma" w:cs="Tahoma"/>
                <w:color w:val="383838"/>
                <w:sz w:val="18"/>
                <w:szCs w:val="18"/>
                <w:shd w:val="clear" w:color="auto" w:fill="FFFFFF"/>
              </w:rPr>
            </w:pPr>
          </w:p>
        </w:tc>
        <w:tc>
          <w:tcPr>
            <w:tcW w:w="2503" w:type="dxa"/>
          </w:tcPr>
          <w:p w:rsidR="005C5087" w:rsidRDefault="005C5087" w:rsidP="0009565F">
            <w:pPr>
              <w:jc w:val="center"/>
              <w:rPr>
                <w:b/>
                <w:sz w:val="20"/>
                <w:szCs w:val="20"/>
              </w:rPr>
            </w:pPr>
          </w:p>
        </w:tc>
      </w:tr>
      <w:tr w:rsidR="00060E46" w:rsidRPr="00B975B7" w:rsidTr="00060E46">
        <w:trPr>
          <w:trHeight w:val="64"/>
        </w:trPr>
        <w:tc>
          <w:tcPr>
            <w:tcW w:w="551" w:type="dxa"/>
          </w:tcPr>
          <w:p w:rsidR="00060E46" w:rsidRPr="00B975B7" w:rsidRDefault="00060E46" w:rsidP="0009565F">
            <w:pPr>
              <w:jc w:val="center"/>
              <w:rPr>
                <w:b/>
                <w:sz w:val="20"/>
                <w:szCs w:val="20"/>
              </w:rPr>
            </w:pPr>
            <w:r w:rsidRPr="00B975B7">
              <w:rPr>
                <w:b/>
                <w:sz w:val="20"/>
                <w:szCs w:val="20"/>
              </w:rPr>
              <w:t>1</w:t>
            </w:r>
          </w:p>
        </w:tc>
        <w:tc>
          <w:tcPr>
            <w:tcW w:w="2637" w:type="dxa"/>
          </w:tcPr>
          <w:p w:rsidR="00060E46" w:rsidRPr="00B975B7" w:rsidRDefault="00060E46" w:rsidP="0009565F">
            <w:pPr>
              <w:rPr>
                <w:rFonts w:eastAsia="Calibri"/>
                <w:sz w:val="20"/>
                <w:szCs w:val="20"/>
              </w:rPr>
            </w:pPr>
          </w:p>
        </w:tc>
        <w:tc>
          <w:tcPr>
            <w:tcW w:w="5609" w:type="dxa"/>
            <w:gridSpan w:val="3"/>
          </w:tcPr>
          <w:p w:rsidR="00060E46" w:rsidRPr="00B975B7" w:rsidRDefault="00060E46" w:rsidP="0009565F">
            <w:pPr>
              <w:rPr>
                <w:rFonts w:eastAsia="Calibri"/>
                <w:sz w:val="20"/>
                <w:szCs w:val="20"/>
              </w:rPr>
            </w:pPr>
          </w:p>
        </w:tc>
      </w:tr>
      <w:tr w:rsidR="00060E46" w:rsidRPr="00B975B7" w:rsidTr="00060E46">
        <w:tc>
          <w:tcPr>
            <w:tcW w:w="551" w:type="dxa"/>
          </w:tcPr>
          <w:p w:rsidR="00060E46" w:rsidRPr="00B975B7" w:rsidRDefault="00060E46" w:rsidP="00A86E6E">
            <w:pPr>
              <w:pStyle w:val="a3"/>
              <w:numPr>
                <w:ilvl w:val="0"/>
                <w:numId w:val="23"/>
              </w:numPr>
              <w:jc w:val="both"/>
              <w:rPr>
                <w:sz w:val="20"/>
                <w:szCs w:val="20"/>
              </w:rPr>
            </w:pPr>
          </w:p>
        </w:tc>
        <w:tc>
          <w:tcPr>
            <w:tcW w:w="2637" w:type="dxa"/>
          </w:tcPr>
          <w:p w:rsidR="00060E46" w:rsidRPr="00B975B7" w:rsidRDefault="00060E46" w:rsidP="0009565F">
            <w:pPr>
              <w:jc w:val="both"/>
              <w:rPr>
                <w:rFonts w:eastAsia="Calibri"/>
                <w:sz w:val="20"/>
                <w:szCs w:val="20"/>
              </w:rPr>
            </w:pPr>
          </w:p>
        </w:tc>
        <w:tc>
          <w:tcPr>
            <w:tcW w:w="1417" w:type="dxa"/>
          </w:tcPr>
          <w:p w:rsidR="00060E46" w:rsidRPr="00B975B7" w:rsidRDefault="00060E46" w:rsidP="0009565F">
            <w:pPr>
              <w:jc w:val="center"/>
              <w:rPr>
                <w:sz w:val="20"/>
                <w:szCs w:val="20"/>
              </w:rPr>
            </w:pPr>
          </w:p>
        </w:tc>
        <w:tc>
          <w:tcPr>
            <w:tcW w:w="1689" w:type="dxa"/>
          </w:tcPr>
          <w:p w:rsidR="00060E46" w:rsidRPr="00B975B7" w:rsidRDefault="00060E46" w:rsidP="0009565F">
            <w:pPr>
              <w:jc w:val="center"/>
              <w:rPr>
                <w:sz w:val="20"/>
                <w:szCs w:val="20"/>
              </w:rPr>
            </w:pPr>
          </w:p>
        </w:tc>
        <w:tc>
          <w:tcPr>
            <w:tcW w:w="2503" w:type="dxa"/>
          </w:tcPr>
          <w:p w:rsidR="00060E46" w:rsidRPr="00B975B7" w:rsidRDefault="00060E46" w:rsidP="0009565F">
            <w:pPr>
              <w:jc w:val="center"/>
              <w:rPr>
                <w:sz w:val="20"/>
                <w:szCs w:val="20"/>
              </w:rPr>
            </w:pPr>
            <w:r w:rsidRPr="00B975B7">
              <w:rPr>
                <w:i/>
                <w:sz w:val="20"/>
                <w:szCs w:val="20"/>
              </w:rPr>
              <w:t>Значение характеристики не может изменяться</w:t>
            </w:r>
          </w:p>
        </w:tc>
      </w:tr>
      <w:tr w:rsidR="00060E46" w:rsidRPr="00B975B7" w:rsidTr="00060E46">
        <w:tc>
          <w:tcPr>
            <w:tcW w:w="551" w:type="dxa"/>
          </w:tcPr>
          <w:p w:rsidR="00060E46" w:rsidRPr="00B975B7" w:rsidRDefault="00060E46" w:rsidP="00A86E6E">
            <w:pPr>
              <w:pStyle w:val="a3"/>
              <w:numPr>
                <w:ilvl w:val="0"/>
                <w:numId w:val="23"/>
              </w:numPr>
              <w:jc w:val="both"/>
              <w:rPr>
                <w:sz w:val="20"/>
                <w:szCs w:val="20"/>
              </w:rPr>
            </w:pPr>
          </w:p>
        </w:tc>
        <w:tc>
          <w:tcPr>
            <w:tcW w:w="2637" w:type="dxa"/>
          </w:tcPr>
          <w:p w:rsidR="00060E46" w:rsidRPr="00B975B7" w:rsidRDefault="00060E46" w:rsidP="0009565F">
            <w:pPr>
              <w:jc w:val="both"/>
              <w:rPr>
                <w:rFonts w:eastAsia="Calibri"/>
                <w:sz w:val="20"/>
                <w:szCs w:val="20"/>
              </w:rPr>
            </w:pPr>
          </w:p>
        </w:tc>
        <w:tc>
          <w:tcPr>
            <w:tcW w:w="1417" w:type="dxa"/>
          </w:tcPr>
          <w:p w:rsidR="00060E46" w:rsidRPr="00B975B7" w:rsidRDefault="00060E46" w:rsidP="0009565F">
            <w:pPr>
              <w:jc w:val="center"/>
              <w:rPr>
                <w:sz w:val="20"/>
                <w:szCs w:val="20"/>
              </w:rPr>
            </w:pPr>
          </w:p>
        </w:tc>
        <w:tc>
          <w:tcPr>
            <w:tcW w:w="1689" w:type="dxa"/>
          </w:tcPr>
          <w:p w:rsidR="00060E46" w:rsidRPr="00B975B7" w:rsidRDefault="00060E46" w:rsidP="0009565F">
            <w:pPr>
              <w:jc w:val="center"/>
              <w:rPr>
                <w:sz w:val="20"/>
                <w:szCs w:val="20"/>
              </w:rPr>
            </w:pPr>
          </w:p>
        </w:tc>
        <w:tc>
          <w:tcPr>
            <w:tcW w:w="2503" w:type="dxa"/>
          </w:tcPr>
          <w:p w:rsidR="00060E46" w:rsidRPr="00B975B7" w:rsidRDefault="00060E46" w:rsidP="0009565F">
            <w:pPr>
              <w:jc w:val="center"/>
              <w:rPr>
                <w:sz w:val="20"/>
                <w:szCs w:val="20"/>
              </w:rPr>
            </w:pPr>
            <w:r w:rsidRPr="00B975B7">
              <w:rPr>
                <w:i/>
                <w:sz w:val="20"/>
                <w:szCs w:val="20"/>
              </w:rPr>
              <w:t>Конкретн</w:t>
            </w:r>
            <w:r>
              <w:rPr>
                <w:i/>
                <w:sz w:val="20"/>
                <w:szCs w:val="20"/>
              </w:rPr>
              <w:t>ое</w:t>
            </w:r>
            <w:r w:rsidRPr="00B975B7">
              <w:rPr>
                <w:i/>
                <w:sz w:val="20"/>
                <w:szCs w:val="20"/>
              </w:rPr>
              <w:t xml:space="preserve"> значени</w:t>
            </w:r>
            <w:r>
              <w:rPr>
                <w:i/>
                <w:sz w:val="20"/>
                <w:szCs w:val="20"/>
              </w:rPr>
              <w:t>е</w:t>
            </w:r>
            <w:r w:rsidRPr="00B975B7">
              <w:rPr>
                <w:i/>
                <w:sz w:val="20"/>
                <w:szCs w:val="20"/>
              </w:rPr>
              <w:t xml:space="preserve"> характеристики</w:t>
            </w:r>
          </w:p>
        </w:tc>
      </w:tr>
      <w:tr w:rsidR="00060E46" w:rsidRPr="00B975B7" w:rsidTr="00060E46">
        <w:tc>
          <w:tcPr>
            <w:tcW w:w="551" w:type="dxa"/>
          </w:tcPr>
          <w:p w:rsidR="00060E46" w:rsidRPr="00B975B7" w:rsidRDefault="00060E46" w:rsidP="00A86E6E">
            <w:pPr>
              <w:pStyle w:val="a3"/>
              <w:numPr>
                <w:ilvl w:val="0"/>
                <w:numId w:val="23"/>
              </w:numPr>
              <w:jc w:val="both"/>
              <w:rPr>
                <w:sz w:val="20"/>
                <w:szCs w:val="20"/>
              </w:rPr>
            </w:pPr>
          </w:p>
        </w:tc>
        <w:tc>
          <w:tcPr>
            <w:tcW w:w="2637" w:type="dxa"/>
          </w:tcPr>
          <w:p w:rsidR="00060E46" w:rsidRPr="00B975B7" w:rsidRDefault="00060E46" w:rsidP="0009565F">
            <w:pPr>
              <w:jc w:val="both"/>
              <w:rPr>
                <w:rFonts w:eastAsia="Calibri"/>
                <w:sz w:val="20"/>
                <w:szCs w:val="20"/>
              </w:rPr>
            </w:pPr>
          </w:p>
        </w:tc>
        <w:tc>
          <w:tcPr>
            <w:tcW w:w="1417" w:type="dxa"/>
          </w:tcPr>
          <w:p w:rsidR="00060E46" w:rsidRPr="00B975B7" w:rsidRDefault="00060E46" w:rsidP="0009565F">
            <w:pPr>
              <w:jc w:val="center"/>
              <w:rPr>
                <w:sz w:val="20"/>
                <w:szCs w:val="20"/>
              </w:rPr>
            </w:pPr>
          </w:p>
        </w:tc>
        <w:tc>
          <w:tcPr>
            <w:tcW w:w="1689" w:type="dxa"/>
          </w:tcPr>
          <w:p w:rsidR="00060E46" w:rsidRPr="00B975B7" w:rsidRDefault="00060E46" w:rsidP="0009565F">
            <w:pPr>
              <w:jc w:val="center"/>
              <w:rPr>
                <w:sz w:val="20"/>
                <w:szCs w:val="20"/>
              </w:rPr>
            </w:pPr>
          </w:p>
        </w:tc>
        <w:tc>
          <w:tcPr>
            <w:tcW w:w="2503" w:type="dxa"/>
          </w:tcPr>
          <w:p w:rsidR="00060E46" w:rsidRPr="00B975B7" w:rsidRDefault="00060E46" w:rsidP="0009565F">
            <w:pPr>
              <w:jc w:val="center"/>
              <w:rPr>
                <w:sz w:val="20"/>
                <w:szCs w:val="20"/>
              </w:rPr>
            </w:pPr>
            <w:r w:rsidRPr="00B975B7">
              <w:rPr>
                <w:i/>
                <w:sz w:val="20"/>
                <w:szCs w:val="20"/>
              </w:rPr>
              <w:t>Диапазон значений характеристики</w:t>
            </w:r>
          </w:p>
        </w:tc>
      </w:tr>
      <w:tr w:rsidR="00060E46" w:rsidRPr="00B975B7" w:rsidTr="00060E46">
        <w:tc>
          <w:tcPr>
            <w:tcW w:w="551" w:type="dxa"/>
          </w:tcPr>
          <w:p w:rsidR="00060E46" w:rsidRPr="00B975B7" w:rsidRDefault="00060E46" w:rsidP="00A86E6E">
            <w:pPr>
              <w:pStyle w:val="a3"/>
              <w:numPr>
                <w:ilvl w:val="0"/>
                <w:numId w:val="23"/>
              </w:numPr>
              <w:jc w:val="both"/>
              <w:rPr>
                <w:sz w:val="20"/>
                <w:szCs w:val="20"/>
              </w:rPr>
            </w:pPr>
          </w:p>
        </w:tc>
        <w:tc>
          <w:tcPr>
            <w:tcW w:w="2637" w:type="dxa"/>
          </w:tcPr>
          <w:p w:rsidR="00060E46" w:rsidRPr="00B975B7" w:rsidRDefault="00060E46" w:rsidP="0009565F">
            <w:pPr>
              <w:jc w:val="both"/>
              <w:rPr>
                <w:rFonts w:eastAsia="Calibri"/>
                <w:sz w:val="20"/>
                <w:szCs w:val="20"/>
              </w:rPr>
            </w:pPr>
          </w:p>
        </w:tc>
        <w:tc>
          <w:tcPr>
            <w:tcW w:w="1417" w:type="dxa"/>
          </w:tcPr>
          <w:p w:rsidR="00060E46" w:rsidRPr="00B975B7" w:rsidRDefault="00060E46" w:rsidP="0009565F">
            <w:pPr>
              <w:jc w:val="center"/>
              <w:rPr>
                <w:sz w:val="20"/>
                <w:szCs w:val="20"/>
              </w:rPr>
            </w:pPr>
          </w:p>
        </w:tc>
        <w:tc>
          <w:tcPr>
            <w:tcW w:w="1689" w:type="dxa"/>
          </w:tcPr>
          <w:p w:rsidR="00060E46" w:rsidRPr="00B975B7" w:rsidRDefault="00060E46" w:rsidP="0009565F">
            <w:pPr>
              <w:jc w:val="center"/>
              <w:rPr>
                <w:sz w:val="20"/>
                <w:szCs w:val="20"/>
              </w:rPr>
            </w:pPr>
          </w:p>
        </w:tc>
        <w:tc>
          <w:tcPr>
            <w:tcW w:w="2503" w:type="dxa"/>
          </w:tcPr>
          <w:p w:rsidR="00060E46" w:rsidRPr="00B975B7" w:rsidRDefault="00060E46" w:rsidP="0009565F">
            <w:pPr>
              <w:jc w:val="center"/>
              <w:rPr>
                <w:i/>
                <w:sz w:val="20"/>
                <w:szCs w:val="20"/>
              </w:rPr>
            </w:pPr>
            <w:r w:rsidRPr="00B975B7">
              <w:rPr>
                <w:i/>
                <w:sz w:val="20"/>
                <w:szCs w:val="20"/>
              </w:rPr>
              <w:t>Только одно значение характеристики</w:t>
            </w:r>
          </w:p>
        </w:tc>
      </w:tr>
      <w:tr w:rsidR="00060E46" w:rsidRPr="00B975B7" w:rsidTr="00060E46">
        <w:tc>
          <w:tcPr>
            <w:tcW w:w="551" w:type="dxa"/>
          </w:tcPr>
          <w:p w:rsidR="00060E46" w:rsidRPr="00B975B7" w:rsidRDefault="00060E46" w:rsidP="00A86E6E">
            <w:pPr>
              <w:pStyle w:val="a3"/>
              <w:numPr>
                <w:ilvl w:val="0"/>
                <w:numId w:val="23"/>
              </w:numPr>
              <w:jc w:val="both"/>
              <w:rPr>
                <w:sz w:val="20"/>
                <w:szCs w:val="20"/>
              </w:rPr>
            </w:pPr>
          </w:p>
        </w:tc>
        <w:tc>
          <w:tcPr>
            <w:tcW w:w="2637" w:type="dxa"/>
          </w:tcPr>
          <w:p w:rsidR="00060E46" w:rsidRPr="00B975B7" w:rsidRDefault="00060E46" w:rsidP="0009565F">
            <w:pPr>
              <w:jc w:val="both"/>
              <w:rPr>
                <w:rFonts w:eastAsia="Calibri"/>
                <w:sz w:val="20"/>
                <w:szCs w:val="20"/>
              </w:rPr>
            </w:pPr>
          </w:p>
        </w:tc>
        <w:tc>
          <w:tcPr>
            <w:tcW w:w="1417" w:type="dxa"/>
          </w:tcPr>
          <w:p w:rsidR="00060E46" w:rsidRPr="00B975B7" w:rsidRDefault="00060E46" w:rsidP="0009565F">
            <w:pPr>
              <w:jc w:val="center"/>
              <w:rPr>
                <w:sz w:val="20"/>
                <w:szCs w:val="20"/>
              </w:rPr>
            </w:pPr>
          </w:p>
        </w:tc>
        <w:tc>
          <w:tcPr>
            <w:tcW w:w="1689" w:type="dxa"/>
          </w:tcPr>
          <w:p w:rsidR="00060E46" w:rsidRPr="00B975B7" w:rsidRDefault="00060E46" w:rsidP="0009565F">
            <w:pPr>
              <w:jc w:val="center"/>
              <w:rPr>
                <w:sz w:val="20"/>
                <w:szCs w:val="20"/>
              </w:rPr>
            </w:pPr>
          </w:p>
        </w:tc>
        <w:tc>
          <w:tcPr>
            <w:tcW w:w="2503" w:type="dxa"/>
          </w:tcPr>
          <w:p w:rsidR="00060E46" w:rsidRPr="00B975B7" w:rsidRDefault="00060E46" w:rsidP="0009565F">
            <w:pPr>
              <w:jc w:val="center"/>
              <w:rPr>
                <w:i/>
                <w:sz w:val="20"/>
                <w:szCs w:val="20"/>
              </w:rPr>
            </w:pPr>
            <w:r w:rsidRPr="00B975B7">
              <w:rPr>
                <w:i/>
                <w:sz w:val="20"/>
                <w:szCs w:val="20"/>
              </w:rPr>
              <w:t>Одно или несколько значений характеристики</w:t>
            </w:r>
          </w:p>
        </w:tc>
      </w:tr>
      <w:tr w:rsidR="00060E46" w:rsidRPr="00B975B7" w:rsidTr="00060E46">
        <w:tc>
          <w:tcPr>
            <w:tcW w:w="551" w:type="dxa"/>
          </w:tcPr>
          <w:p w:rsidR="00060E46" w:rsidRPr="00B975B7" w:rsidRDefault="00060E46" w:rsidP="00A86E6E">
            <w:pPr>
              <w:pStyle w:val="a3"/>
              <w:numPr>
                <w:ilvl w:val="0"/>
                <w:numId w:val="23"/>
              </w:numPr>
              <w:jc w:val="both"/>
              <w:rPr>
                <w:sz w:val="20"/>
                <w:szCs w:val="20"/>
              </w:rPr>
            </w:pPr>
          </w:p>
        </w:tc>
        <w:tc>
          <w:tcPr>
            <w:tcW w:w="2637" w:type="dxa"/>
          </w:tcPr>
          <w:p w:rsidR="00060E46" w:rsidRPr="00B975B7" w:rsidRDefault="00060E46" w:rsidP="0009565F">
            <w:pPr>
              <w:jc w:val="both"/>
              <w:rPr>
                <w:rFonts w:eastAsia="Calibri"/>
                <w:sz w:val="20"/>
                <w:szCs w:val="20"/>
              </w:rPr>
            </w:pPr>
          </w:p>
        </w:tc>
        <w:tc>
          <w:tcPr>
            <w:tcW w:w="1417" w:type="dxa"/>
          </w:tcPr>
          <w:p w:rsidR="00060E46" w:rsidRPr="00B975B7" w:rsidRDefault="00060E46" w:rsidP="0009565F">
            <w:pPr>
              <w:jc w:val="center"/>
              <w:rPr>
                <w:sz w:val="20"/>
                <w:szCs w:val="20"/>
              </w:rPr>
            </w:pPr>
          </w:p>
        </w:tc>
        <w:tc>
          <w:tcPr>
            <w:tcW w:w="1689" w:type="dxa"/>
          </w:tcPr>
          <w:p w:rsidR="00060E46" w:rsidRPr="00B975B7" w:rsidRDefault="00060E46" w:rsidP="0009565F">
            <w:pPr>
              <w:jc w:val="center"/>
              <w:rPr>
                <w:sz w:val="20"/>
                <w:szCs w:val="20"/>
              </w:rPr>
            </w:pPr>
          </w:p>
        </w:tc>
        <w:tc>
          <w:tcPr>
            <w:tcW w:w="2503" w:type="dxa"/>
          </w:tcPr>
          <w:p w:rsidR="00060E46" w:rsidRPr="00B975B7" w:rsidRDefault="00060E46" w:rsidP="0009565F">
            <w:pPr>
              <w:jc w:val="center"/>
              <w:rPr>
                <w:i/>
                <w:sz w:val="20"/>
                <w:szCs w:val="20"/>
              </w:rPr>
            </w:pPr>
            <w:r w:rsidRPr="00B975B7">
              <w:rPr>
                <w:i/>
                <w:sz w:val="20"/>
                <w:szCs w:val="20"/>
              </w:rPr>
              <w:t>Все значения характеристики</w:t>
            </w:r>
          </w:p>
        </w:tc>
      </w:tr>
      <w:tr w:rsidR="00060E46" w:rsidRPr="00B975B7" w:rsidTr="00060E46">
        <w:tc>
          <w:tcPr>
            <w:tcW w:w="551" w:type="dxa"/>
          </w:tcPr>
          <w:p w:rsidR="00060E46" w:rsidRPr="00B975B7" w:rsidRDefault="00060E46" w:rsidP="0009565F">
            <w:pPr>
              <w:jc w:val="both"/>
              <w:rPr>
                <w:b/>
                <w:sz w:val="20"/>
                <w:szCs w:val="20"/>
              </w:rPr>
            </w:pPr>
            <w:r w:rsidRPr="00B975B7">
              <w:rPr>
                <w:b/>
                <w:sz w:val="20"/>
                <w:szCs w:val="20"/>
              </w:rPr>
              <w:t>2</w:t>
            </w:r>
          </w:p>
        </w:tc>
        <w:tc>
          <w:tcPr>
            <w:tcW w:w="2637" w:type="dxa"/>
          </w:tcPr>
          <w:p w:rsidR="00060E46" w:rsidRPr="00B975B7" w:rsidRDefault="00060E46" w:rsidP="0009565F">
            <w:pPr>
              <w:rPr>
                <w:sz w:val="20"/>
                <w:szCs w:val="20"/>
              </w:rPr>
            </w:pPr>
          </w:p>
        </w:tc>
        <w:tc>
          <w:tcPr>
            <w:tcW w:w="5609" w:type="dxa"/>
            <w:gridSpan w:val="3"/>
          </w:tcPr>
          <w:p w:rsidR="00060E46" w:rsidRPr="00B975B7" w:rsidRDefault="00060E46" w:rsidP="0009565F">
            <w:pPr>
              <w:rPr>
                <w:sz w:val="20"/>
                <w:szCs w:val="20"/>
              </w:rPr>
            </w:pPr>
          </w:p>
        </w:tc>
      </w:tr>
      <w:tr w:rsidR="00060E46" w:rsidRPr="00B975B7" w:rsidTr="00060E46">
        <w:tc>
          <w:tcPr>
            <w:tcW w:w="551" w:type="dxa"/>
          </w:tcPr>
          <w:p w:rsidR="00060E46" w:rsidRPr="00B975B7" w:rsidRDefault="00060E46" w:rsidP="0009565F">
            <w:pPr>
              <w:jc w:val="both"/>
              <w:rPr>
                <w:sz w:val="20"/>
                <w:szCs w:val="20"/>
              </w:rPr>
            </w:pPr>
            <w:r w:rsidRPr="00B975B7">
              <w:rPr>
                <w:sz w:val="20"/>
                <w:szCs w:val="20"/>
              </w:rPr>
              <w:t>2.1</w:t>
            </w:r>
          </w:p>
        </w:tc>
        <w:tc>
          <w:tcPr>
            <w:tcW w:w="2637" w:type="dxa"/>
          </w:tcPr>
          <w:p w:rsidR="00060E46" w:rsidRPr="00B975B7" w:rsidRDefault="00060E46" w:rsidP="0009565F">
            <w:pPr>
              <w:rPr>
                <w:rFonts w:eastAsia="Calibri"/>
                <w:sz w:val="20"/>
                <w:szCs w:val="20"/>
              </w:rPr>
            </w:pPr>
          </w:p>
        </w:tc>
        <w:tc>
          <w:tcPr>
            <w:tcW w:w="1417" w:type="dxa"/>
          </w:tcPr>
          <w:p w:rsidR="00060E46" w:rsidRPr="00B975B7" w:rsidRDefault="00060E46" w:rsidP="0009565F">
            <w:pPr>
              <w:jc w:val="center"/>
              <w:rPr>
                <w:rFonts w:eastAsia="Calibri"/>
                <w:sz w:val="20"/>
                <w:szCs w:val="20"/>
              </w:rPr>
            </w:pPr>
          </w:p>
        </w:tc>
        <w:tc>
          <w:tcPr>
            <w:tcW w:w="1689" w:type="dxa"/>
          </w:tcPr>
          <w:p w:rsidR="00060E46" w:rsidRPr="00B975B7" w:rsidRDefault="00060E46" w:rsidP="0009565F">
            <w:pPr>
              <w:jc w:val="center"/>
              <w:rPr>
                <w:rFonts w:eastAsia="Calibri"/>
                <w:sz w:val="20"/>
                <w:szCs w:val="20"/>
              </w:rPr>
            </w:pPr>
          </w:p>
        </w:tc>
        <w:tc>
          <w:tcPr>
            <w:tcW w:w="2503" w:type="dxa"/>
          </w:tcPr>
          <w:p w:rsidR="00060E46" w:rsidRPr="00B975B7" w:rsidRDefault="00060E46" w:rsidP="0009565F">
            <w:pPr>
              <w:jc w:val="center"/>
              <w:rPr>
                <w:sz w:val="20"/>
                <w:szCs w:val="20"/>
              </w:rPr>
            </w:pPr>
            <w:r w:rsidRPr="00B975B7">
              <w:rPr>
                <w:i/>
                <w:sz w:val="20"/>
                <w:szCs w:val="20"/>
              </w:rPr>
              <w:t>Значение характеристики не может изменяться</w:t>
            </w:r>
          </w:p>
        </w:tc>
      </w:tr>
      <w:tr w:rsidR="00060E46" w:rsidRPr="00B975B7" w:rsidTr="00060E46">
        <w:tc>
          <w:tcPr>
            <w:tcW w:w="551" w:type="dxa"/>
          </w:tcPr>
          <w:p w:rsidR="00060E46" w:rsidRPr="00B975B7" w:rsidRDefault="00060E46" w:rsidP="0009565F">
            <w:pPr>
              <w:jc w:val="both"/>
              <w:rPr>
                <w:sz w:val="20"/>
                <w:szCs w:val="20"/>
              </w:rPr>
            </w:pPr>
            <w:r w:rsidRPr="00B975B7">
              <w:rPr>
                <w:sz w:val="20"/>
                <w:szCs w:val="20"/>
              </w:rPr>
              <w:t>2.2</w:t>
            </w:r>
          </w:p>
        </w:tc>
        <w:tc>
          <w:tcPr>
            <w:tcW w:w="2637" w:type="dxa"/>
          </w:tcPr>
          <w:p w:rsidR="00060E46" w:rsidRPr="00B975B7" w:rsidRDefault="00060E46" w:rsidP="0009565F">
            <w:pPr>
              <w:rPr>
                <w:rFonts w:eastAsia="Calibri"/>
                <w:sz w:val="20"/>
                <w:szCs w:val="20"/>
              </w:rPr>
            </w:pPr>
          </w:p>
        </w:tc>
        <w:tc>
          <w:tcPr>
            <w:tcW w:w="1417" w:type="dxa"/>
          </w:tcPr>
          <w:p w:rsidR="00060E46" w:rsidRPr="00B975B7" w:rsidRDefault="00060E46" w:rsidP="0009565F">
            <w:pPr>
              <w:jc w:val="center"/>
              <w:rPr>
                <w:sz w:val="20"/>
                <w:szCs w:val="20"/>
              </w:rPr>
            </w:pPr>
          </w:p>
        </w:tc>
        <w:tc>
          <w:tcPr>
            <w:tcW w:w="1689" w:type="dxa"/>
          </w:tcPr>
          <w:p w:rsidR="00060E46" w:rsidRPr="00B975B7" w:rsidRDefault="00060E46" w:rsidP="0009565F">
            <w:pPr>
              <w:jc w:val="center"/>
              <w:rPr>
                <w:sz w:val="20"/>
                <w:szCs w:val="20"/>
              </w:rPr>
            </w:pPr>
          </w:p>
        </w:tc>
        <w:tc>
          <w:tcPr>
            <w:tcW w:w="2503" w:type="dxa"/>
          </w:tcPr>
          <w:p w:rsidR="00060E46" w:rsidRPr="00B975B7" w:rsidRDefault="00060E46" w:rsidP="0009565F">
            <w:pPr>
              <w:jc w:val="center"/>
              <w:rPr>
                <w:sz w:val="20"/>
                <w:szCs w:val="20"/>
              </w:rPr>
            </w:pPr>
            <w:r w:rsidRPr="00B975B7">
              <w:rPr>
                <w:i/>
                <w:sz w:val="20"/>
                <w:szCs w:val="20"/>
              </w:rPr>
              <w:t>Конкретн</w:t>
            </w:r>
            <w:r>
              <w:rPr>
                <w:i/>
                <w:sz w:val="20"/>
                <w:szCs w:val="20"/>
              </w:rPr>
              <w:t>о</w:t>
            </w:r>
            <w:r w:rsidRPr="00B975B7">
              <w:rPr>
                <w:i/>
                <w:sz w:val="20"/>
                <w:szCs w:val="20"/>
              </w:rPr>
              <w:t>е значени</w:t>
            </w:r>
            <w:r>
              <w:rPr>
                <w:i/>
                <w:sz w:val="20"/>
                <w:szCs w:val="20"/>
              </w:rPr>
              <w:t>е</w:t>
            </w:r>
            <w:r w:rsidRPr="00B975B7">
              <w:rPr>
                <w:i/>
                <w:sz w:val="20"/>
                <w:szCs w:val="20"/>
              </w:rPr>
              <w:t xml:space="preserve"> характеристики</w:t>
            </w:r>
          </w:p>
        </w:tc>
      </w:tr>
      <w:tr w:rsidR="00060E46" w:rsidRPr="00B975B7" w:rsidTr="00060E46">
        <w:tc>
          <w:tcPr>
            <w:tcW w:w="551" w:type="dxa"/>
          </w:tcPr>
          <w:p w:rsidR="00060E46" w:rsidRPr="00B975B7" w:rsidRDefault="00060E46" w:rsidP="0009565F">
            <w:pPr>
              <w:jc w:val="both"/>
              <w:rPr>
                <w:sz w:val="20"/>
                <w:szCs w:val="20"/>
              </w:rPr>
            </w:pPr>
            <w:r w:rsidRPr="00B975B7">
              <w:rPr>
                <w:sz w:val="20"/>
                <w:szCs w:val="20"/>
              </w:rPr>
              <w:lastRenderedPageBreak/>
              <w:t>2.3</w:t>
            </w:r>
          </w:p>
        </w:tc>
        <w:tc>
          <w:tcPr>
            <w:tcW w:w="2637" w:type="dxa"/>
          </w:tcPr>
          <w:p w:rsidR="00060E46" w:rsidRPr="00B975B7" w:rsidRDefault="00060E46" w:rsidP="0009565F">
            <w:pPr>
              <w:jc w:val="both"/>
              <w:rPr>
                <w:rFonts w:eastAsia="Calibri"/>
                <w:sz w:val="20"/>
                <w:szCs w:val="20"/>
              </w:rPr>
            </w:pPr>
          </w:p>
        </w:tc>
        <w:tc>
          <w:tcPr>
            <w:tcW w:w="1417" w:type="dxa"/>
          </w:tcPr>
          <w:p w:rsidR="00060E46" w:rsidRPr="00B975B7" w:rsidRDefault="00060E46" w:rsidP="0009565F">
            <w:pPr>
              <w:jc w:val="center"/>
              <w:rPr>
                <w:rFonts w:eastAsia="Calibri"/>
                <w:sz w:val="20"/>
                <w:szCs w:val="20"/>
              </w:rPr>
            </w:pPr>
          </w:p>
        </w:tc>
        <w:tc>
          <w:tcPr>
            <w:tcW w:w="1689" w:type="dxa"/>
          </w:tcPr>
          <w:p w:rsidR="00060E46" w:rsidRPr="00B975B7" w:rsidRDefault="00060E46" w:rsidP="0009565F">
            <w:pPr>
              <w:jc w:val="center"/>
              <w:rPr>
                <w:rFonts w:eastAsia="Calibri"/>
                <w:sz w:val="20"/>
                <w:szCs w:val="20"/>
              </w:rPr>
            </w:pPr>
          </w:p>
        </w:tc>
        <w:tc>
          <w:tcPr>
            <w:tcW w:w="2503" w:type="dxa"/>
          </w:tcPr>
          <w:p w:rsidR="00060E46" w:rsidRPr="00B975B7" w:rsidRDefault="00060E46" w:rsidP="0009565F">
            <w:pPr>
              <w:jc w:val="center"/>
              <w:rPr>
                <w:sz w:val="20"/>
                <w:szCs w:val="20"/>
              </w:rPr>
            </w:pPr>
            <w:r w:rsidRPr="00B975B7">
              <w:rPr>
                <w:i/>
                <w:sz w:val="20"/>
                <w:szCs w:val="20"/>
              </w:rPr>
              <w:t>Диапазон значений характеристики</w:t>
            </w:r>
          </w:p>
        </w:tc>
      </w:tr>
      <w:tr w:rsidR="00060E46" w:rsidRPr="00B975B7" w:rsidTr="00060E46">
        <w:tc>
          <w:tcPr>
            <w:tcW w:w="551" w:type="dxa"/>
          </w:tcPr>
          <w:p w:rsidR="00060E46" w:rsidRPr="00B975B7" w:rsidRDefault="00060E46" w:rsidP="0009565F">
            <w:pPr>
              <w:jc w:val="both"/>
              <w:rPr>
                <w:sz w:val="20"/>
                <w:szCs w:val="20"/>
              </w:rPr>
            </w:pPr>
            <w:r w:rsidRPr="00B975B7">
              <w:rPr>
                <w:sz w:val="20"/>
                <w:szCs w:val="20"/>
              </w:rPr>
              <w:t>2.4</w:t>
            </w:r>
          </w:p>
        </w:tc>
        <w:tc>
          <w:tcPr>
            <w:tcW w:w="2637" w:type="dxa"/>
          </w:tcPr>
          <w:p w:rsidR="00060E46" w:rsidRPr="00B975B7" w:rsidRDefault="00060E46" w:rsidP="0009565F">
            <w:pPr>
              <w:jc w:val="both"/>
              <w:rPr>
                <w:rFonts w:eastAsia="Calibri"/>
                <w:sz w:val="20"/>
                <w:szCs w:val="20"/>
              </w:rPr>
            </w:pPr>
          </w:p>
        </w:tc>
        <w:tc>
          <w:tcPr>
            <w:tcW w:w="1417" w:type="dxa"/>
          </w:tcPr>
          <w:p w:rsidR="00060E46" w:rsidRPr="00B975B7" w:rsidRDefault="00060E46" w:rsidP="0009565F">
            <w:pPr>
              <w:jc w:val="center"/>
              <w:rPr>
                <w:rFonts w:eastAsia="Calibri"/>
                <w:sz w:val="20"/>
                <w:szCs w:val="20"/>
              </w:rPr>
            </w:pPr>
          </w:p>
        </w:tc>
        <w:tc>
          <w:tcPr>
            <w:tcW w:w="1689" w:type="dxa"/>
          </w:tcPr>
          <w:p w:rsidR="00060E46" w:rsidRPr="00B975B7" w:rsidRDefault="00060E46" w:rsidP="0009565F">
            <w:pPr>
              <w:jc w:val="center"/>
              <w:rPr>
                <w:rFonts w:eastAsia="Calibri"/>
                <w:sz w:val="20"/>
                <w:szCs w:val="20"/>
              </w:rPr>
            </w:pPr>
          </w:p>
        </w:tc>
        <w:tc>
          <w:tcPr>
            <w:tcW w:w="2503" w:type="dxa"/>
          </w:tcPr>
          <w:p w:rsidR="00060E46" w:rsidRPr="00B975B7" w:rsidRDefault="00060E46" w:rsidP="0009565F">
            <w:pPr>
              <w:jc w:val="center"/>
              <w:rPr>
                <w:i/>
                <w:sz w:val="20"/>
                <w:szCs w:val="20"/>
              </w:rPr>
            </w:pPr>
            <w:r w:rsidRPr="00B975B7">
              <w:rPr>
                <w:i/>
                <w:sz w:val="20"/>
                <w:szCs w:val="20"/>
              </w:rPr>
              <w:t>Только одно значение характеристики</w:t>
            </w:r>
          </w:p>
        </w:tc>
      </w:tr>
      <w:tr w:rsidR="00060E46" w:rsidRPr="00B975B7" w:rsidTr="00060E46">
        <w:tc>
          <w:tcPr>
            <w:tcW w:w="551" w:type="dxa"/>
          </w:tcPr>
          <w:p w:rsidR="00060E46" w:rsidRPr="00B975B7" w:rsidRDefault="00060E46" w:rsidP="0009565F">
            <w:pPr>
              <w:jc w:val="both"/>
              <w:rPr>
                <w:sz w:val="20"/>
                <w:szCs w:val="20"/>
              </w:rPr>
            </w:pPr>
            <w:r w:rsidRPr="00B975B7">
              <w:rPr>
                <w:sz w:val="20"/>
                <w:szCs w:val="20"/>
              </w:rPr>
              <w:t>2.5</w:t>
            </w:r>
          </w:p>
        </w:tc>
        <w:tc>
          <w:tcPr>
            <w:tcW w:w="2637" w:type="dxa"/>
          </w:tcPr>
          <w:p w:rsidR="00060E46" w:rsidRPr="00B975B7" w:rsidRDefault="00060E46" w:rsidP="0009565F">
            <w:pPr>
              <w:jc w:val="both"/>
              <w:rPr>
                <w:rFonts w:eastAsia="Calibri"/>
                <w:sz w:val="20"/>
                <w:szCs w:val="20"/>
              </w:rPr>
            </w:pPr>
          </w:p>
        </w:tc>
        <w:tc>
          <w:tcPr>
            <w:tcW w:w="1417" w:type="dxa"/>
          </w:tcPr>
          <w:p w:rsidR="00060E46" w:rsidRPr="00B975B7" w:rsidRDefault="00060E46" w:rsidP="0009565F">
            <w:pPr>
              <w:jc w:val="center"/>
              <w:rPr>
                <w:rFonts w:eastAsia="Calibri"/>
                <w:sz w:val="20"/>
                <w:szCs w:val="20"/>
              </w:rPr>
            </w:pPr>
          </w:p>
        </w:tc>
        <w:tc>
          <w:tcPr>
            <w:tcW w:w="1689" w:type="dxa"/>
          </w:tcPr>
          <w:p w:rsidR="00060E46" w:rsidRPr="00B975B7" w:rsidRDefault="00060E46" w:rsidP="0009565F">
            <w:pPr>
              <w:jc w:val="center"/>
              <w:rPr>
                <w:rFonts w:eastAsia="Calibri"/>
                <w:sz w:val="20"/>
                <w:szCs w:val="20"/>
              </w:rPr>
            </w:pPr>
          </w:p>
        </w:tc>
        <w:tc>
          <w:tcPr>
            <w:tcW w:w="2503" w:type="dxa"/>
          </w:tcPr>
          <w:p w:rsidR="00060E46" w:rsidRPr="00B975B7" w:rsidRDefault="00060E46" w:rsidP="0009565F">
            <w:pPr>
              <w:jc w:val="center"/>
              <w:rPr>
                <w:i/>
                <w:sz w:val="20"/>
                <w:szCs w:val="20"/>
              </w:rPr>
            </w:pPr>
            <w:r w:rsidRPr="00B975B7">
              <w:rPr>
                <w:i/>
                <w:sz w:val="20"/>
                <w:szCs w:val="20"/>
              </w:rPr>
              <w:t>Одно или несколько значений характеристики</w:t>
            </w:r>
          </w:p>
        </w:tc>
      </w:tr>
      <w:tr w:rsidR="00060E46" w:rsidRPr="00B975B7" w:rsidTr="00060E46">
        <w:tc>
          <w:tcPr>
            <w:tcW w:w="551" w:type="dxa"/>
          </w:tcPr>
          <w:p w:rsidR="00060E46" w:rsidRPr="00B975B7" w:rsidRDefault="00060E46" w:rsidP="0009565F">
            <w:pPr>
              <w:jc w:val="both"/>
              <w:rPr>
                <w:sz w:val="20"/>
                <w:szCs w:val="20"/>
              </w:rPr>
            </w:pPr>
            <w:r w:rsidRPr="00B975B7">
              <w:rPr>
                <w:sz w:val="20"/>
                <w:szCs w:val="20"/>
              </w:rPr>
              <w:t>2.6</w:t>
            </w:r>
          </w:p>
        </w:tc>
        <w:tc>
          <w:tcPr>
            <w:tcW w:w="2637" w:type="dxa"/>
          </w:tcPr>
          <w:p w:rsidR="00060E46" w:rsidRPr="00B975B7" w:rsidRDefault="00060E46" w:rsidP="0009565F">
            <w:pPr>
              <w:jc w:val="both"/>
              <w:rPr>
                <w:rFonts w:eastAsia="Calibri"/>
                <w:sz w:val="20"/>
                <w:szCs w:val="20"/>
              </w:rPr>
            </w:pPr>
          </w:p>
        </w:tc>
        <w:tc>
          <w:tcPr>
            <w:tcW w:w="1417" w:type="dxa"/>
          </w:tcPr>
          <w:p w:rsidR="00060E46" w:rsidRPr="00B975B7" w:rsidRDefault="00060E46" w:rsidP="0009565F">
            <w:pPr>
              <w:jc w:val="center"/>
              <w:rPr>
                <w:rFonts w:eastAsia="Calibri"/>
                <w:sz w:val="20"/>
                <w:szCs w:val="20"/>
              </w:rPr>
            </w:pPr>
          </w:p>
        </w:tc>
        <w:tc>
          <w:tcPr>
            <w:tcW w:w="1689" w:type="dxa"/>
          </w:tcPr>
          <w:p w:rsidR="00060E46" w:rsidRPr="00B975B7" w:rsidRDefault="00060E46" w:rsidP="0009565F">
            <w:pPr>
              <w:jc w:val="center"/>
              <w:rPr>
                <w:rFonts w:eastAsia="Calibri"/>
                <w:sz w:val="20"/>
                <w:szCs w:val="20"/>
              </w:rPr>
            </w:pPr>
          </w:p>
        </w:tc>
        <w:tc>
          <w:tcPr>
            <w:tcW w:w="2503" w:type="dxa"/>
          </w:tcPr>
          <w:p w:rsidR="00060E46" w:rsidRPr="00B975B7" w:rsidRDefault="00060E46" w:rsidP="0009565F">
            <w:pPr>
              <w:jc w:val="center"/>
              <w:rPr>
                <w:rFonts w:eastAsia="Calibri"/>
                <w:sz w:val="20"/>
                <w:szCs w:val="20"/>
              </w:rPr>
            </w:pPr>
            <w:r w:rsidRPr="00B975B7">
              <w:rPr>
                <w:i/>
                <w:sz w:val="20"/>
                <w:szCs w:val="20"/>
              </w:rPr>
              <w:t>Все значения характеристики</w:t>
            </w:r>
          </w:p>
        </w:tc>
      </w:tr>
    </w:tbl>
    <w:p w:rsidR="00A86E6E" w:rsidRDefault="00A86E6E" w:rsidP="000F0082">
      <w:pPr>
        <w:tabs>
          <w:tab w:val="num" w:pos="-142"/>
        </w:tabs>
        <w:jc w:val="both"/>
      </w:pPr>
    </w:p>
    <w:p w:rsidR="00A86E6E" w:rsidRDefault="00A86E6E" w:rsidP="000F0082">
      <w:pPr>
        <w:tabs>
          <w:tab w:val="num" w:pos="-142"/>
        </w:tabs>
        <w:jc w:val="both"/>
      </w:pPr>
    </w:p>
    <w:p w:rsidR="00A86E6E" w:rsidRDefault="00A86E6E" w:rsidP="000F0082">
      <w:pPr>
        <w:tabs>
          <w:tab w:val="num" w:pos="-142"/>
        </w:tabs>
        <w:jc w:val="both"/>
      </w:pPr>
    </w:p>
    <w:p w:rsidR="00562801" w:rsidRDefault="00562801" w:rsidP="002A3824">
      <w:pPr>
        <w:pStyle w:val="a3"/>
        <w:numPr>
          <w:ilvl w:val="0"/>
          <w:numId w:val="17"/>
        </w:numPr>
      </w:pPr>
      <w:r w:rsidRPr="00562801">
        <w:rPr>
          <w:b/>
          <w:bCs/>
        </w:rPr>
        <w:t>Место поставки:</w:t>
      </w:r>
      <w:r w:rsidRPr="00335A74">
        <w:t xml:space="preserve"> </w:t>
      </w:r>
      <w:r w:rsidRPr="00562801">
        <w:t>603087, Нижегородская область, Кстовский район, д.Афонино, ул.Академическая, д.7</w:t>
      </w:r>
    </w:p>
    <w:p w:rsidR="00F00EAA" w:rsidRPr="001235A6" w:rsidRDefault="00562801" w:rsidP="00FE087C">
      <w:pPr>
        <w:pStyle w:val="a3"/>
        <w:numPr>
          <w:ilvl w:val="0"/>
          <w:numId w:val="17"/>
        </w:numPr>
        <w:ind w:right="140"/>
        <w:jc w:val="both"/>
        <w:rPr>
          <w:color w:val="FF0000"/>
          <w:sz w:val="22"/>
          <w:szCs w:val="22"/>
        </w:rPr>
      </w:pPr>
      <w:r w:rsidRPr="00CB144A">
        <w:rPr>
          <w:b/>
          <w:bCs/>
        </w:rPr>
        <w:t>Сроки поставки</w:t>
      </w:r>
      <w:r w:rsidRPr="00F00EAA">
        <w:rPr>
          <w:b/>
          <w:bCs/>
        </w:rPr>
        <w:t>:</w:t>
      </w:r>
      <w:r w:rsidRPr="00F00EAA">
        <w:rPr>
          <w:bCs/>
        </w:rPr>
        <w:t xml:space="preserve"> </w:t>
      </w:r>
      <w:r w:rsidR="007976BD" w:rsidRPr="007976BD">
        <w:t>срок исполнения всех обязательств Поставщика</w:t>
      </w:r>
      <w:r w:rsidR="007976BD" w:rsidRPr="00CF61C7">
        <w:rPr>
          <w:sz w:val="20"/>
          <w:szCs w:val="20"/>
        </w:rPr>
        <w:t xml:space="preserve"> </w:t>
      </w:r>
      <w:r w:rsidR="00F5346B" w:rsidRPr="00F5346B">
        <w:t xml:space="preserve">должен быть исполнен </w:t>
      </w:r>
      <w:r w:rsidR="00F5346B" w:rsidRPr="001178D6">
        <w:rPr>
          <w:b/>
          <w:i/>
          <w:color w:val="FF0000"/>
        </w:rPr>
        <w:t>по 25 декабря 2023 года (включительно)</w:t>
      </w:r>
      <w:r w:rsidR="00B52651" w:rsidRPr="001178D6">
        <w:rPr>
          <w:b/>
          <w:i/>
          <w:color w:val="FF0000"/>
        </w:rPr>
        <w:t>.</w:t>
      </w:r>
    </w:p>
    <w:p w:rsidR="001235A6" w:rsidRPr="000C16F8" w:rsidRDefault="00F60A9A" w:rsidP="001235A6">
      <w:pPr>
        <w:pStyle w:val="a3"/>
        <w:ind w:left="0" w:right="140"/>
        <w:jc w:val="both"/>
        <w:rPr>
          <w:color w:val="FF0000"/>
          <w:sz w:val="22"/>
          <w:szCs w:val="22"/>
        </w:rPr>
      </w:pPr>
      <w:r>
        <w:t>Ч</w:t>
      </w:r>
      <w:r w:rsidR="001235A6" w:rsidRPr="00B077B7">
        <w:t>астичная поставка товара</w:t>
      </w:r>
      <w:r w:rsidRPr="001178D6">
        <w:rPr>
          <w:color w:val="FF0000"/>
        </w:rPr>
        <w:t xml:space="preserve"> </w:t>
      </w:r>
      <w:r w:rsidRPr="001178D6">
        <w:rPr>
          <w:i/>
          <w:color w:val="FF0000"/>
        </w:rPr>
        <w:t>не допускается</w:t>
      </w:r>
    </w:p>
    <w:p w:rsidR="00C25139" w:rsidRDefault="00F00EAA" w:rsidP="00C25139">
      <w:pPr>
        <w:autoSpaceDE w:val="0"/>
        <w:autoSpaceDN w:val="0"/>
        <w:adjustRightInd w:val="0"/>
        <w:jc w:val="both"/>
        <w:rPr>
          <w:rFonts w:eastAsia="Calibri"/>
          <w:b/>
          <w:bCs/>
        </w:rPr>
      </w:pPr>
      <w:r>
        <w:t>П</w:t>
      </w:r>
      <w:r w:rsidR="00B34086">
        <w:t>оставка Т</w:t>
      </w:r>
      <w:r w:rsidRPr="00335A74">
        <w:t>овара</w:t>
      </w:r>
      <w:r w:rsidR="00B34086">
        <w:t xml:space="preserve"> </w:t>
      </w:r>
      <w:r w:rsidRPr="00335A74">
        <w:t>осуществляется</w:t>
      </w:r>
      <w:r w:rsidR="00BA7498">
        <w:t xml:space="preserve"> силами и средствами Поставщика.</w:t>
      </w:r>
      <w:r w:rsidR="00C25139" w:rsidRPr="00C25139">
        <w:rPr>
          <w:rFonts w:eastAsia="Calibri"/>
          <w:b/>
          <w:bCs/>
        </w:rPr>
        <w:t xml:space="preserve"> </w:t>
      </w:r>
    </w:p>
    <w:p w:rsidR="00C25139" w:rsidRPr="008D1F99" w:rsidRDefault="00C25139" w:rsidP="00C25139">
      <w:pPr>
        <w:autoSpaceDE w:val="0"/>
        <w:autoSpaceDN w:val="0"/>
        <w:adjustRightInd w:val="0"/>
        <w:jc w:val="both"/>
        <w:rPr>
          <w:rFonts w:eastAsia="Calibri"/>
        </w:rPr>
      </w:pPr>
      <w:r w:rsidRPr="008D1F99">
        <w:rPr>
          <w:rFonts w:eastAsia="Calibri"/>
          <w:b/>
          <w:bCs/>
        </w:rPr>
        <w:t>Условия поставки, монтажа и наладки товара</w:t>
      </w:r>
    </w:p>
    <w:p w:rsidR="00C25139" w:rsidRDefault="00C25139" w:rsidP="00C25139">
      <w:pPr>
        <w:autoSpaceDE w:val="0"/>
        <w:autoSpaceDN w:val="0"/>
        <w:adjustRightInd w:val="0"/>
        <w:jc w:val="both"/>
        <w:rPr>
          <w:rFonts w:eastAsia="Calibri"/>
        </w:rPr>
      </w:pPr>
      <w:r w:rsidRPr="008D1F99">
        <w:rPr>
          <w:rFonts w:eastAsia="Calibri"/>
        </w:rPr>
        <w:t>Поставщик своими силами и за свой счет обеспечивает доставку оборудования до места его установки. Монтаж, в том числе подключение к имеющимся инженерным коммуникациям заказчика, осуществляется силами и за счет поставщика.</w:t>
      </w:r>
    </w:p>
    <w:p w:rsidR="00F00EAA" w:rsidRPr="00C25139" w:rsidRDefault="00C25139" w:rsidP="00C25139">
      <w:pPr>
        <w:autoSpaceDE w:val="0"/>
        <w:autoSpaceDN w:val="0"/>
        <w:adjustRightInd w:val="0"/>
        <w:jc w:val="both"/>
        <w:rPr>
          <w:rFonts w:eastAsia="Calibri"/>
        </w:rPr>
      </w:pPr>
      <w:r w:rsidRPr="008D1F99">
        <w:rPr>
          <w:rFonts w:eastAsia="Calibri"/>
        </w:rPr>
        <w:t>Во время монтажа оборудования должны соблюдаться мероприятия по охране труда и технике безопасности, противопожарной и электробезопасности. К работам должны быть допущены только лица, прошедшие документально оформленный инструктаж, имеющие необходимый уровень квалификации.</w:t>
      </w:r>
    </w:p>
    <w:p w:rsidR="008D1F99" w:rsidRDefault="008D1F99" w:rsidP="008D1F99">
      <w:pPr>
        <w:pStyle w:val="a3"/>
        <w:tabs>
          <w:tab w:val="left" w:pos="0"/>
        </w:tabs>
        <w:ind w:left="0" w:right="-1"/>
      </w:pPr>
    </w:p>
    <w:p w:rsidR="00C226B3" w:rsidRPr="00C226B3" w:rsidRDefault="00F00EAA" w:rsidP="00C226B3">
      <w:pPr>
        <w:pStyle w:val="a3"/>
        <w:numPr>
          <w:ilvl w:val="0"/>
          <w:numId w:val="17"/>
        </w:numPr>
        <w:autoSpaceDE w:val="0"/>
        <w:autoSpaceDN w:val="0"/>
        <w:adjustRightInd w:val="0"/>
        <w:jc w:val="both"/>
        <w:rPr>
          <w:b/>
          <w:bCs/>
        </w:rPr>
      </w:pPr>
      <w:r w:rsidRPr="00C226B3">
        <w:rPr>
          <w:b/>
          <w:bCs/>
        </w:rPr>
        <w:t>Требования к упаковке товара</w:t>
      </w:r>
      <w:r w:rsidR="00A95FFB" w:rsidRPr="00C226B3">
        <w:rPr>
          <w:b/>
          <w:bCs/>
        </w:rPr>
        <w:t xml:space="preserve">: </w:t>
      </w:r>
    </w:p>
    <w:p w:rsidR="00C226B3" w:rsidRPr="00C226B3" w:rsidRDefault="00C226B3" w:rsidP="00C226B3">
      <w:pPr>
        <w:autoSpaceDE w:val="0"/>
        <w:autoSpaceDN w:val="0"/>
        <w:adjustRightInd w:val="0"/>
        <w:jc w:val="both"/>
        <w:rPr>
          <w:rFonts w:eastAsia="Calibri"/>
          <w:bCs/>
          <w:szCs w:val="28"/>
        </w:rPr>
      </w:pPr>
      <w:r w:rsidRPr="00C226B3">
        <w:rPr>
          <w:rFonts w:eastAsia="Calibri"/>
          <w:bCs/>
          <w:szCs w:val="28"/>
        </w:rPr>
        <w:t>Упаковка и маркировка товара должны соответствовать требованиям, предъявляемым Техническим регламентом Таможенного союза "О безопасности упаковки" (ТР ТС 005/2011).</w:t>
      </w:r>
    </w:p>
    <w:p w:rsidR="00C226B3" w:rsidRPr="00C226B3" w:rsidRDefault="00C226B3" w:rsidP="00C226B3">
      <w:pPr>
        <w:autoSpaceDE w:val="0"/>
        <w:autoSpaceDN w:val="0"/>
        <w:adjustRightInd w:val="0"/>
        <w:jc w:val="both"/>
        <w:rPr>
          <w:rFonts w:eastAsia="Calibri"/>
          <w:bCs/>
          <w:szCs w:val="28"/>
        </w:rPr>
      </w:pPr>
      <w:r w:rsidRPr="00C226B3">
        <w:rPr>
          <w:rFonts w:eastAsia="Calibri"/>
          <w:bCs/>
          <w:szCs w:val="28"/>
        </w:rPr>
        <w:t>Упаковка оборудования должна обеспечить его сохранность при транспортировке и хранении.</w:t>
      </w:r>
    </w:p>
    <w:p w:rsidR="00F00EAA" w:rsidRDefault="00C226B3" w:rsidP="00C226B3">
      <w:pPr>
        <w:jc w:val="both"/>
      </w:pPr>
      <w:r w:rsidRPr="00C226B3">
        <w:rPr>
          <w:rFonts w:eastAsia="Calibri"/>
          <w:bCs/>
          <w:szCs w:val="28"/>
        </w:rPr>
        <w:t>Маркировка товара должна содержать: наименование изделия, наименование фирмы-изготовителя, юридический адрес изготовителя, дату выпуска, сведения о классе энергоэффективности</w:t>
      </w:r>
      <w:r>
        <w:rPr>
          <w:rFonts w:eastAsia="Calibri"/>
          <w:bCs/>
          <w:szCs w:val="28"/>
        </w:rPr>
        <w:t xml:space="preserve"> т</w:t>
      </w:r>
      <w:r w:rsidR="00464D11">
        <w:rPr>
          <w:bCs/>
        </w:rPr>
        <w:t xml:space="preserve">овар </w:t>
      </w:r>
      <w:r w:rsidR="00464D11" w:rsidRPr="00464D11">
        <w:t>долж</w:t>
      </w:r>
      <w:r w:rsidR="00464D11">
        <w:t>ен</w:t>
      </w:r>
      <w:r w:rsidR="00464D11" w:rsidRPr="00464D11">
        <w:t xml:space="preserve"> быть упакован и замаркирован в соответствии с действующими стандартами. Поставщик поставляет </w:t>
      </w:r>
      <w:r w:rsidR="00464D11">
        <w:rPr>
          <w:bCs/>
        </w:rPr>
        <w:t xml:space="preserve">Товар </w:t>
      </w:r>
      <w:r w:rsidR="00464D11" w:rsidRPr="00464D11">
        <w:t>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r>
        <w:t>.</w:t>
      </w:r>
    </w:p>
    <w:p w:rsidR="00C226B3" w:rsidRPr="00E1364C" w:rsidRDefault="00C226B3" w:rsidP="00C226B3">
      <w:pPr>
        <w:jc w:val="both"/>
      </w:pPr>
    </w:p>
    <w:p w:rsidR="00085230" w:rsidRPr="001178D6" w:rsidRDefault="000F0082" w:rsidP="00085230">
      <w:pPr>
        <w:numPr>
          <w:ilvl w:val="0"/>
          <w:numId w:val="17"/>
        </w:numPr>
        <w:tabs>
          <w:tab w:val="clear" w:pos="360"/>
          <w:tab w:val="num" w:pos="-142"/>
          <w:tab w:val="left" w:pos="426"/>
        </w:tabs>
        <w:jc w:val="both"/>
        <w:rPr>
          <w:b/>
          <w:bCs/>
          <w:i/>
          <w:color w:val="FF0000"/>
        </w:rPr>
      </w:pPr>
      <w:r w:rsidRPr="001178D6">
        <w:rPr>
          <w:b/>
          <w:bCs/>
          <w:i/>
          <w:color w:val="FF0000"/>
        </w:rPr>
        <w:t xml:space="preserve">Сертификация. </w:t>
      </w:r>
      <w:r w:rsidRPr="001178D6">
        <w:rPr>
          <w:i/>
          <w:color w:val="FF0000"/>
        </w:rPr>
        <w:t>Товар должен быть внесен в государственный реестр типов средств измерений, после ввода в эксплуатацию должен быть предоставлен сертификат о первичной поверке.</w:t>
      </w:r>
    </w:p>
    <w:p w:rsidR="00085230" w:rsidRPr="00335A74" w:rsidRDefault="00085230" w:rsidP="00085230">
      <w:pPr>
        <w:pStyle w:val="a3"/>
        <w:numPr>
          <w:ilvl w:val="0"/>
          <w:numId w:val="17"/>
        </w:numPr>
        <w:ind w:right="-1"/>
        <w:rPr>
          <w:b/>
        </w:rPr>
      </w:pPr>
      <w:r w:rsidRPr="00335A74">
        <w:rPr>
          <w:b/>
        </w:rPr>
        <w:t>Требования к качеству товара</w:t>
      </w:r>
      <w:r w:rsidR="00B54611">
        <w:rPr>
          <w:b/>
        </w:rPr>
        <w:t xml:space="preserve">, </w:t>
      </w:r>
      <w:r w:rsidRPr="00335A74">
        <w:rPr>
          <w:b/>
        </w:rPr>
        <w:t>качественным (потр</w:t>
      </w:r>
      <w:r w:rsidR="00B54611">
        <w:rPr>
          <w:b/>
        </w:rPr>
        <w:t>ебительским) свойствам товара:</w:t>
      </w:r>
    </w:p>
    <w:p w:rsidR="00085230" w:rsidRPr="00335A74" w:rsidRDefault="00085230" w:rsidP="00085230">
      <w:pPr>
        <w:pStyle w:val="a3"/>
        <w:ind w:left="0" w:right="-1"/>
        <w:rPr>
          <w:b/>
        </w:rPr>
      </w:pPr>
      <w:r w:rsidRPr="00335A74">
        <w:t>Качество товара</w:t>
      </w:r>
      <w:r w:rsidR="00A27066">
        <w:t xml:space="preserve"> </w:t>
      </w:r>
      <w:r w:rsidRPr="00335A74">
        <w:t>должно подтверждаться необходимыми документами в соответствии с действующим законодательством РФ.</w:t>
      </w:r>
    </w:p>
    <w:p w:rsidR="008D1F99" w:rsidRDefault="008D1F99" w:rsidP="008D1F99">
      <w:pPr>
        <w:pStyle w:val="a3"/>
        <w:tabs>
          <w:tab w:val="left" w:pos="0"/>
        </w:tabs>
        <w:ind w:left="0" w:right="-1"/>
      </w:pPr>
      <w:r w:rsidRPr="00681651">
        <w:rPr>
          <w:rFonts w:eastAsia="Calibri"/>
        </w:rPr>
        <w:t>Поставляемый товар должен быть новым (не был в употреблении, в ремонте, в том числе не был восстановлен, не была осуществлена замена составных частей, не были восстановлены потребительские свойства).</w:t>
      </w:r>
    </w:p>
    <w:p w:rsidR="00681651" w:rsidRPr="008D1F99" w:rsidRDefault="00681651" w:rsidP="00681651">
      <w:pPr>
        <w:autoSpaceDE w:val="0"/>
        <w:autoSpaceDN w:val="0"/>
        <w:adjustRightInd w:val="0"/>
        <w:jc w:val="both"/>
        <w:rPr>
          <w:rFonts w:eastAsia="Calibri"/>
          <w:highlight w:val="yellow"/>
        </w:rPr>
      </w:pPr>
      <w:r w:rsidRPr="008D1F99">
        <w:rPr>
          <w:rFonts w:eastAsia="Calibri"/>
          <w:highlight w:val="yellow"/>
        </w:rPr>
        <w:lastRenderedPageBreak/>
        <w:t xml:space="preserve">Безопасность и качество товара должны соответствовать требованиям </w:t>
      </w:r>
      <w:hyperlink r:id="rId7" w:history="1">
        <w:r w:rsidRPr="008D1F99">
          <w:rPr>
            <w:rFonts w:eastAsia="Calibri"/>
            <w:color w:val="0000FF"/>
            <w:highlight w:val="yellow"/>
          </w:rPr>
          <w:t>ГОСТ 27570.0-87</w:t>
        </w:r>
      </w:hyperlink>
      <w:r w:rsidRPr="008D1F99">
        <w:rPr>
          <w:rFonts w:eastAsia="Calibri"/>
          <w:highlight w:val="yellow"/>
        </w:rPr>
        <w:t xml:space="preserve"> "Безопасность бытовых и аналогичных электрических приборов. Общие требования и методы испытаний", а также требованиям, предъявляемым к данному виду товара техническими регламентами Таможенного союза, в том числе:</w:t>
      </w:r>
    </w:p>
    <w:p w:rsidR="00681651" w:rsidRPr="008D1F99" w:rsidRDefault="00681651" w:rsidP="00681651">
      <w:pPr>
        <w:numPr>
          <w:ilvl w:val="0"/>
          <w:numId w:val="22"/>
        </w:numPr>
        <w:tabs>
          <w:tab w:val="clear" w:pos="540"/>
          <w:tab w:val="left" w:pos="313"/>
        </w:tabs>
        <w:autoSpaceDE w:val="0"/>
        <w:autoSpaceDN w:val="0"/>
        <w:adjustRightInd w:val="0"/>
        <w:ind w:left="0" w:firstLine="0"/>
        <w:jc w:val="both"/>
        <w:rPr>
          <w:rFonts w:eastAsia="Calibri"/>
          <w:highlight w:val="yellow"/>
        </w:rPr>
      </w:pPr>
      <w:r w:rsidRPr="008D1F99">
        <w:rPr>
          <w:rFonts w:eastAsia="Calibri"/>
          <w:highlight w:val="yellow"/>
        </w:rPr>
        <w:t xml:space="preserve">Техническим </w:t>
      </w:r>
      <w:hyperlink r:id="rId8" w:history="1">
        <w:r w:rsidRPr="008D1F99">
          <w:rPr>
            <w:rFonts w:eastAsia="Calibri"/>
            <w:color w:val="0000FF"/>
            <w:highlight w:val="yellow"/>
          </w:rPr>
          <w:t>регламентом</w:t>
        </w:r>
      </w:hyperlink>
      <w:r w:rsidRPr="008D1F99">
        <w:rPr>
          <w:rFonts w:eastAsia="Calibri"/>
          <w:highlight w:val="yellow"/>
        </w:rPr>
        <w:t xml:space="preserve"> Таможенного союза "О безопасности низковольтного оборудования" (ТР ТС 004/2011), утвержденным Решением Комиссии Таможенного союза от 16.08.2011 N 768;</w:t>
      </w:r>
    </w:p>
    <w:p w:rsidR="00681651" w:rsidRPr="008D1F99" w:rsidRDefault="00681651" w:rsidP="00681651">
      <w:pPr>
        <w:numPr>
          <w:ilvl w:val="0"/>
          <w:numId w:val="22"/>
        </w:numPr>
        <w:tabs>
          <w:tab w:val="clear" w:pos="540"/>
          <w:tab w:val="left" w:pos="0"/>
          <w:tab w:val="left" w:pos="284"/>
        </w:tabs>
        <w:autoSpaceDE w:val="0"/>
        <w:autoSpaceDN w:val="0"/>
        <w:adjustRightInd w:val="0"/>
        <w:ind w:left="0" w:firstLine="0"/>
        <w:jc w:val="both"/>
        <w:rPr>
          <w:rFonts w:eastAsia="Calibri"/>
          <w:highlight w:val="yellow"/>
        </w:rPr>
      </w:pPr>
      <w:r w:rsidRPr="008D1F99">
        <w:rPr>
          <w:rFonts w:eastAsia="Calibri"/>
          <w:highlight w:val="yellow"/>
        </w:rPr>
        <w:t xml:space="preserve">Техническим </w:t>
      </w:r>
      <w:hyperlink r:id="rId9" w:history="1">
        <w:r w:rsidRPr="008D1F99">
          <w:rPr>
            <w:rFonts w:eastAsia="Calibri"/>
            <w:color w:val="0000FF"/>
            <w:highlight w:val="yellow"/>
          </w:rPr>
          <w:t>регламентом</w:t>
        </w:r>
      </w:hyperlink>
      <w:r w:rsidRPr="008D1F99">
        <w:rPr>
          <w:rFonts w:eastAsia="Calibri"/>
          <w:highlight w:val="yellow"/>
        </w:rPr>
        <w:t xml:space="preserve"> Таможенного союза "О безопасности машин и оборудования" (ТР ТС 010/2011), утвержденным решением Комиссии Таможенного союза от 18.10.2011 N 823;</w:t>
      </w:r>
    </w:p>
    <w:p w:rsidR="00681651" w:rsidRDefault="00681651" w:rsidP="00681651">
      <w:pPr>
        <w:pStyle w:val="a3"/>
        <w:tabs>
          <w:tab w:val="left" w:pos="0"/>
        </w:tabs>
        <w:ind w:left="0" w:right="-1"/>
        <w:rPr>
          <w:rFonts w:eastAsia="Calibri"/>
        </w:rPr>
      </w:pPr>
      <w:r w:rsidRPr="008D1F99">
        <w:rPr>
          <w:rFonts w:eastAsia="Calibri"/>
          <w:highlight w:val="yellow"/>
        </w:rPr>
        <w:t xml:space="preserve">Техническим </w:t>
      </w:r>
      <w:hyperlink r:id="rId10" w:history="1">
        <w:r w:rsidRPr="008D1F99">
          <w:rPr>
            <w:rFonts w:eastAsia="Calibri"/>
            <w:color w:val="0000FF"/>
            <w:highlight w:val="yellow"/>
          </w:rPr>
          <w:t>регламентом</w:t>
        </w:r>
      </w:hyperlink>
      <w:r w:rsidRPr="008D1F99">
        <w:rPr>
          <w:rFonts w:eastAsia="Calibri"/>
          <w:highlight w:val="yellow"/>
        </w:rPr>
        <w:t xml:space="preserve"> Таможенного союза "Электромагнитная совместимость технических средств" (ТР ТС 020/2011), утвержденным Решением Комиссии Таможенного союза от 09.12.2011 N 879</w:t>
      </w:r>
      <w:r w:rsidRPr="008D1F99">
        <w:rPr>
          <w:rFonts w:eastAsia="Calibri"/>
          <w:highlight w:val="yellow"/>
        </w:rPr>
        <w:t>.</w:t>
      </w:r>
    </w:p>
    <w:p w:rsidR="00681651" w:rsidRPr="00335A74" w:rsidRDefault="00681651" w:rsidP="00085230">
      <w:pPr>
        <w:pStyle w:val="a3"/>
        <w:ind w:left="0" w:right="-1"/>
      </w:pPr>
    </w:p>
    <w:p w:rsidR="000F0082" w:rsidRPr="00F00EAA" w:rsidRDefault="000F0082" w:rsidP="00F00EAA">
      <w:pPr>
        <w:pStyle w:val="a3"/>
        <w:numPr>
          <w:ilvl w:val="0"/>
          <w:numId w:val="17"/>
        </w:numPr>
        <w:jc w:val="both"/>
        <w:rPr>
          <w:b/>
          <w:bCs/>
        </w:rPr>
      </w:pPr>
      <w:r w:rsidRPr="00F00EAA">
        <w:rPr>
          <w:b/>
          <w:bCs/>
        </w:rPr>
        <w:t xml:space="preserve">Требования к гарантии: </w:t>
      </w:r>
    </w:p>
    <w:p w:rsidR="008D1F99" w:rsidRPr="008D1F99" w:rsidRDefault="008D1F99" w:rsidP="008D1F99">
      <w:pPr>
        <w:pStyle w:val="a3"/>
        <w:autoSpaceDE w:val="0"/>
        <w:autoSpaceDN w:val="0"/>
        <w:adjustRightInd w:val="0"/>
        <w:ind w:left="0"/>
        <w:jc w:val="both"/>
        <w:rPr>
          <w:rFonts w:eastAsia="Calibri"/>
        </w:rPr>
      </w:pPr>
      <w:r w:rsidRPr="008D1F99">
        <w:rPr>
          <w:rFonts w:eastAsia="Calibri"/>
        </w:rPr>
        <w:t xml:space="preserve">Срок гарантии - в соответствии с технической документацией завода-изготовителя, но не менее </w:t>
      </w:r>
      <w:r>
        <w:rPr>
          <w:rFonts w:eastAsia="Calibri"/>
        </w:rPr>
        <w:t>_____</w:t>
      </w:r>
      <w:r w:rsidRPr="008D1F99">
        <w:rPr>
          <w:rFonts w:eastAsia="Calibri"/>
        </w:rPr>
        <w:t xml:space="preserve"> с момента передачи товара заказчику (подписания сторонами акта приема-передачи товара).</w:t>
      </w:r>
    </w:p>
    <w:p w:rsidR="008D1F99" w:rsidRPr="008D1F99" w:rsidRDefault="008D1F99" w:rsidP="008D1F99">
      <w:pPr>
        <w:pStyle w:val="a3"/>
        <w:autoSpaceDE w:val="0"/>
        <w:autoSpaceDN w:val="0"/>
        <w:adjustRightInd w:val="0"/>
        <w:ind w:left="0"/>
        <w:jc w:val="both"/>
        <w:rPr>
          <w:rFonts w:eastAsia="Calibri"/>
        </w:rPr>
      </w:pPr>
      <w:r w:rsidRPr="008D1F99">
        <w:rPr>
          <w:rFonts w:eastAsia="Calibri"/>
        </w:rPr>
        <w:t>Поставщик гарантирует качество и надежность поставляемого товара в течение всего гарантийного срока, установленного на товар, при условии соблюдения заказчиком условий хранения и эксплуатации товара.</w:t>
      </w:r>
    </w:p>
    <w:p w:rsidR="008D1F99" w:rsidRPr="008D1F99" w:rsidRDefault="008D1F99" w:rsidP="008D1F99">
      <w:pPr>
        <w:pStyle w:val="a3"/>
        <w:autoSpaceDE w:val="0"/>
        <w:autoSpaceDN w:val="0"/>
        <w:adjustRightInd w:val="0"/>
        <w:ind w:left="0"/>
        <w:jc w:val="both"/>
        <w:rPr>
          <w:rFonts w:eastAsia="Calibri"/>
        </w:rPr>
      </w:pPr>
      <w:r w:rsidRPr="008D1F99">
        <w:rPr>
          <w:rFonts w:eastAsia="Calibri"/>
        </w:rPr>
        <w:t>В период гарантийного срока поставщик гарантирует осуществлять выезд специалиста при возникновении неисправности (обнаружении дефекта) в течение двух рабочих дней с момента его уведомления в случае невозможности устранения неисправности (обнаружения дефекта) по адресу заказчика. Поставщик берет на себя обязательства по его транспортировке до места проведения гарантийного ремонта и возврату товара в адрес заказчика. В случае неремонтопригодности товара поставщик осуществляет его замену на новый, при этом срок замены или ремонта не должен превышать десять рабочих дней с момента передачи товара поставщику.</w:t>
      </w:r>
    </w:p>
    <w:p w:rsidR="008D1F99" w:rsidRDefault="008D1F99" w:rsidP="008D1F99">
      <w:pPr>
        <w:pStyle w:val="a3"/>
        <w:tabs>
          <w:tab w:val="num" w:pos="-142"/>
        </w:tabs>
        <w:ind w:left="0"/>
        <w:jc w:val="both"/>
        <w:rPr>
          <w:rFonts w:eastAsia="Calibri"/>
        </w:rPr>
      </w:pPr>
      <w:r w:rsidRPr="008D1F99">
        <w:rPr>
          <w:rFonts w:eastAsia="Calibri"/>
        </w:rPr>
        <w:t>Гарантийное обслуживание оборудования должно осуществляться в сервисном центре. Все запасные части, которые поставщик устанавливает на оборудование в течение гарантийного периода, должны быть сертифицированы производителем оборудования.</w:t>
      </w:r>
    </w:p>
    <w:p w:rsidR="000F0082" w:rsidRPr="00E1364C" w:rsidRDefault="000F0082" w:rsidP="000F0082">
      <w:pPr>
        <w:jc w:val="both"/>
      </w:pPr>
      <w:r w:rsidRPr="00E1364C">
        <w:t>Расходы, связанные с устранением недостатков Товара</w:t>
      </w:r>
      <w:r w:rsidR="00855C2D">
        <w:t xml:space="preserve"> </w:t>
      </w:r>
      <w:r w:rsidRPr="00E1364C">
        <w:t>в течение гарантийного срока</w:t>
      </w:r>
      <w:r w:rsidR="002667CE">
        <w:t>,</w:t>
      </w:r>
      <w:r w:rsidRPr="00E1364C">
        <w:t xml:space="preserve"> несет Поставщик.</w:t>
      </w:r>
    </w:p>
    <w:p w:rsidR="00355410" w:rsidRPr="00355410" w:rsidRDefault="00355410" w:rsidP="00355410">
      <w:pPr>
        <w:pStyle w:val="a3"/>
        <w:tabs>
          <w:tab w:val="left" w:pos="567"/>
        </w:tabs>
        <w:spacing w:line="20" w:lineRule="atLeast"/>
        <w:ind w:left="0"/>
        <w:jc w:val="both"/>
      </w:pPr>
      <w:r w:rsidRPr="00355410">
        <w:t xml:space="preserve">Поставщик в срок не позднее </w:t>
      </w:r>
      <w:r w:rsidRPr="00355410">
        <w:rPr>
          <w:color w:val="FF0000"/>
        </w:rPr>
        <w:t>30 (тридцать)</w:t>
      </w:r>
      <w:r w:rsidRPr="00355410">
        <w:t xml:space="preserve"> календарных дней обязан произвести замену или ремонт неисправного Товара или его части в уполномоченных сервисных центрах или, по возможности, на месте, если это не противоречит условиям гарантии. При этом доставка неисправного Товара в сервисные центры осуществляется транспортом Поставщика и за счет Поставщика, а также все расходы, связанные с данным гарантийным обязательством, возлагаются на Поставщика. </w:t>
      </w:r>
    </w:p>
    <w:p w:rsidR="00355410" w:rsidRDefault="00355410" w:rsidP="00355410">
      <w:pPr>
        <w:pStyle w:val="a3"/>
        <w:ind w:left="0" w:right="-1"/>
      </w:pPr>
      <w:r w:rsidRPr="00355410">
        <w:t xml:space="preserve">В случае замены или ремонта неисправного Товара иностранного производства, срок замены (ремонта) не должен превышать </w:t>
      </w:r>
      <w:r w:rsidRPr="00355410">
        <w:rPr>
          <w:color w:val="FF0000"/>
        </w:rPr>
        <w:t>90 (Девяносто)</w:t>
      </w:r>
      <w:r w:rsidRPr="00355410">
        <w:t xml:space="preserve"> календарных дней с момента передачи такого Товара Поставщику. При этом все расходы по исполнению данного обязательства несет Поставщик</w:t>
      </w:r>
      <w:r w:rsidR="008D1F99">
        <w:t>.</w:t>
      </w:r>
    </w:p>
    <w:p w:rsidR="008D1F99" w:rsidRDefault="008D1F99" w:rsidP="008D1F99">
      <w:pPr>
        <w:pStyle w:val="a3"/>
        <w:ind w:left="0" w:right="-1"/>
      </w:pPr>
    </w:p>
    <w:p w:rsidR="008D1F99" w:rsidRDefault="008D1F99" w:rsidP="00355410">
      <w:pPr>
        <w:pStyle w:val="a3"/>
        <w:ind w:left="0" w:right="-1"/>
      </w:pPr>
    </w:p>
    <w:p w:rsidR="008D1F99" w:rsidRPr="00355410" w:rsidRDefault="008D1F99" w:rsidP="00355410">
      <w:pPr>
        <w:pStyle w:val="a3"/>
        <w:ind w:left="0" w:right="-1"/>
      </w:pPr>
    </w:p>
    <w:p w:rsidR="00085230" w:rsidRDefault="00085230" w:rsidP="00355410">
      <w:pPr>
        <w:pStyle w:val="a3"/>
        <w:numPr>
          <w:ilvl w:val="0"/>
          <w:numId w:val="17"/>
        </w:numPr>
        <w:ind w:right="-1"/>
      </w:pPr>
      <w:r w:rsidRPr="00335A74">
        <w:rPr>
          <w:b/>
        </w:rPr>
        <w:t>Требования к безопасности товара:</w:t>
      </w:r>
      <w:r w:rsidRPr="00335A74">
        <w:t xml:space="preserve"> поставляемый товар</w:t>
      </w:r>
      <w:r w:rsidR="009C016F">
        <w:t xml:space="preserve"> </w:t>
      </w:r>
      <w:r w:rsidRPr="00335A74">
        <w:t>должен соответствовать требования безопасности в соответствии с действующим законодательством.</w:t>
      </w:r>
    </w:p>
    <w:p w:rsidR="00085230" w:rsidRPr="00335A74" w:rsidRDefault="00085230" w:rsidP="00085230">
      <w:pPr>
        <w:pStyle w:val="a3"/>
        <w:ind w:left="0" w:right="-1"/>
      </w:pPr>
    </w:p>
    <w:p w:rsidR="00085230" w:rsidRPr="005A1BAB" w:rsidRDefault="00085230" w:rsidP="00BC47BF">
      <w:pPr>
        <w:pStyle w:val="a3"/>
        <w:ind w:left="0" w:right="-1"/>
        <w:rPr>
          <w:highlight w:val="yellow"/>
        </w:rPr>
      </w:pPr>
    </w:p>
    <w:tbl>
      <w:tblPr>
        <w:tblW w:w="9923" w:type="dxa"/>
        <w:tblLook w:val="04A0" w:firstRow="1" w:lastRow="0" w:firstColumn="1" w:lastColumn="0" w:noHBand="0" w:noVBand="1"/>
      </w:tblPr>
      <w:tblGrid>
        <w:gridCol w:w="3374"/>
        <w:gridCol w:w="3260"/>
        <w:gridCol w:w="3289"/>
      </w:tblGrid>
      <w:tr w:rsidR="0080276F" w:rsidRPr="00F87252" w:rsidTr="00001533">
        <w:tc>
          <w:tcPr>
            <w:tcW w:w="3374" w:type="dxa"/>
            <w:shd w:val="clear" w:color="auto" w:fill="auto"/>
          </w:tcPr>
          <w:p w:rsidR="0080276F" w:rsidRPr="00F87252" w:rsidRDefault="0080276F" w:rsidP="00001533">
            <w:pPr>
              <w:jc w:val="both"/>
              <w:rPr>
                <w:sz w:val="20"/>
                <w:szCs w:val="20"/>
              </w:rPr>
            </w:pPr>
            <w:r w:rsidRPr="00F87252">
              <w:rPr>
                <w:sz w:val="20"/>
                <w:szCs w:val="20"/>
              </w:rPr>
              <w:t>Ответственный заказчик:</w:t>
            </w:r>
          </w:p>
          <w:p w:rsidR="0080276F" w:rsidRPr="00F87252" w:rsidRDefault="0080276F" w:rsidP="00001533">
            <w:pPr>
              <w:jc w:val="both"/>
              <w:rPr>
                <w:sz w:val="20"/>
                <w:szCs w:val="20"/>
              </w:rPr>
            </w:pPr>
            <w:r>
              <w:rPr>
                <w:sz w:val="20"/>
                <w:szCs w:val="20"/>
              </w:rPr>
              <w:t>должность ________________</w:t>
            </w:r>
          </w:p>
        </w:tc>
        <w:tc>
          <w:tcPr>
            <w:tcW w:w="3260" w:type="dxa"/>
            <w:shd w:val="clear" w:color="auto" w:fill="auto"/>
          </w:tcPr>
          <w:p w:rsidR="0080276F" w:rsidRPr="00F87252" w:rsidRDefault="0080276F" w:rsidP="00001533">
            <w:pPr>
              <w:jc w:val="both"/>
              <w:rPr>
                <w:sz w:val="20"/>
                <w:szCs w:val="20"/>
              </w:rPr>
            </w:pPr>
          </w:p>
          <w:p w:rsidR="0080276F" w:rsidRPr="00D32A18" w:rsidRDefault="0080276F" w:rsidP="00001533">
            <w:pPr>
              <w:jc w:val="both"/>
            </w:pPr>
            <w:r w:rsidRPr="00F87252">
              <w:rPr>
                <w:sz w:val="20"/>
                <w:szCs w:val="20"/>
              </w:rPr>
              <w:t>__</w:t>
            </w:r>
            <w:r>
              <w:rPr>
                <w:sz w:val="20"/>
                <w:szCs w:val="20"/>
              </w:rPr>
              <w:t>__________________</w:t>
            </w:r>
            <w:r w:rsidRPr="00F87252">
              <w:rPr>
                <w:sz w:val="20"/>
                <w:szCs w:val="20"/>
              </w:rPr>
              <w:t>___</w:t>
            </w:r>
          </w:p>
          <w:p w:rsidR="0080276F" w:rsidRPr="00F87252" w:rsidRDefault="0080276F" w:rsidP="00001533">
            <w:pPr>
              <w:jc w:val="both"/>
              <w:rPr>
                <w:sz w:val="20"/>
                <w:szCs w:val="20"/>
              </w:rPr>
            </w:pPr>
            <w:r w:rsidRPr="003607E2">
              <w:rPr>
                <w:sz w:val="12"/>
                <w:szCs w:val="20"/>
              </w:rPr>
              <w:t xml:space="preserve">       </w:t>
            </w:r>
            <w:r>
              <w:rPr>
                <w:sz w:val="12"/>
                <w:szCs w:val="20"/>
              </w:rPr>
              <w:t xml:space="preserve">                       </w:t>
            </w:r>
            <w:r w:rsidRPr="003607E2">
              <w:rPr>
                <w:sz w:val="12"/>
                <w:szCs w:val="20"/>
              </w:rPr>
              <w:t xml:space="preserve">     ФИО</w:t>
            </w:r>
          </w:p>
        </w:tc>
        <w:tc>
          <w:tcPr>
            <w:tcW w:w="3289" w:type="dxa"/>
            <w:shd w:val="clear" w:color="auto" w:fill="auto"/>
          </w:tcPr>
          <w:p w:rsidR="0080276F" w:rsidRPr="00F87252" w:rsidRDefault="0080276F" w:rsidP="00001533">
            <w:pPr>
              <w:jc w:val="both"/>
              <w:rPr>
                <w:sz w:val="20"/>
                <w:szCs w:val="20"/>
              </w:rPr>
            </w:pPr>
          </w:p>
          <w:p w:rsidR="0080276F" w:rsidRPr="00F87252" w:rsidRDefault="0080276F" w:rsidP="00001533">
            <w:pPr>
              <w:jc w:val="both"/>
              <w:rPr>
                <w:sz w:val="20"/>
                <w:szCs w:val="20"/>
              </w:rPr>
            </w:pPr>
            <w:r w:rsidRPr="00F87252">
              <w:rPr>
                <w:sz w:val="20"/>
                <w:szCs w:val="20"/>
              </w:rPr>
              <w:t>________________________</w:t>
            </w:r>
          </w:p>
          <w:p w:rsidR="0080276F" w:rsidRPr="00F87252" w:rsidRDefault="0080276F" w:rsidP="00001533">
            <w:pPr>
              <w:rPr>
                <w:sz w:val="20"/>
                <w:szCs w:val="20"/>
              </w:rPr>
            </w:pPr>
            <w:r>
              <w:rPr>
                <w:sz w:val="14"/>
                <w:szCs w:val="20"/>
              </w:rPr>
              <w:t xml:space="preserve">                             </w:t>
            </w:r>
            <w:r w:rsidRPr="003607E2">
              <w:rPr>
                <w:sz w:val="14"/>
                <w:szCs w:val="20"/>
              </w:rPr>
              <w:t>подпись</w:t>
            </w:r>
          </w:p>
        </w:tc>
      </w:tr>
      <w:tr w:rsidR="0080276F" w:rsidRPr="00F87252" w:rsidTr="00001533">
        <w:tc>
          <w:tcPr>
            <w:tcW w:w="3374" w:type="dxa"/>
            <w:shd w:val="clear" w:color="auto" w:fill="auto"/>
          </w:tcPr>
          <w:p w:rsidR="0080276F" w:rsidRDefault="0080276F" w:rsidP="00001533">
            <w:pPr>
              <w:jc w:val="both"/>
              <w:rPr>
                <w:bCs/>
                <w:kern w:val="36"/>
              </w:rPr>
            </w:pPr>
            <w:r w:rsidRPr="00815035">
              <w:rPr>
                <w:sz w:val="20"/>
                <w:szCs w:val="20"/>
              </w:rPr>
              <w:lastRenderedPageBreak/>
              <w:t>Руководитель темы:</w:t>
            </w:r>
          </w:p>
          <w:p w:rsidR="0080276F" w:rsidRPr="00EB280A" w:rsidRDefault="0080276F" w:rsidP="00001533">
            <w:pPr>
              <w:jc w:val="both"/>
              <w:rPr>
                <w:sz w:val="20"/>
                <w:szCs w:val="20"/>
              </w:rPr>
            </w:pPr>
            <w:r>
              <w:rPr>
                <w:sz w:val="20"/>
                <w:szCs w:val="20"/>
              </w:rPr>
              <w:t>должность _______________</w:t>
            </w:r>
            <w:r>
              <w:rPr>
                <w:sz w:val="20"/>
              </w:rPr>
              <w:t>_</w:t>
            </w:r>
          </w:p>
        </w:tc>
        <w:tc>
          <w:tcPr>
            <w:tcW w:w="3260" w:type="dxa"/>
            <w:shd w:val="clear" w:color="auto" w:fill="auto"/>
          </w:tcPr>
          <w:p w:rsidR="0080276F" w:rsidRPr="00815035" w:rsidRDefault="0080276F" w:rsidP="00001533">
            <w:pPr>
              <w:jc w:val="both"/>
              <w:rPr>
                <w:sz w:val="20"/>
                <w:szCs w:val="20"/>
              </w:rPr>
            </w:pPr>
          </w:p>
          <w:p w:rsidR="0080276F" w:rsidRPr="00EB280A" w:rsidRDefault="0080276F" w:rsidP="00001533">
            <w:pPr>
              <w:jc w:val="both"/>
              <w:rPr>
                <w:u w:val="single"/>
              </w:rPr>
            </w:pPr>
            <w:r w:rsidRPr="00815035">
              <w:rPr>
                <w:sz w:val="20"/>
                <w:szCs w:val="20"/>
              </w:rPr>
              <w:t>_</w:t>
            </w:r>
            <w:r>
              <w:rPr>
                <w:u w:val="single"/>
              </w:rPr>
              <w:t>____________________</w:t>
            </w:r>
          </w:p>
          <w:p w:rsidR="0080276F" w:rsidRPr="00815035" w:rsidRDefault="0080276F" w:rsidP="00001533">
            <w:pPr>
              <w:jc w:val="both"/>
              <w:rPr>
                <w:sz w:val="20"/>
                <w:szCs w:val="20"/>
              </w:rPr>
            </w:pPr>
            <w:r w:rsidRPr="00815035">
              <w:rPr>
                <w:sz w:val="12"/>
                <w:szCs w:val="20"/>
              </w:rPr>
              <w:t xml:space="preserve">                                   ФИО</w:t>
            </w:r>
          </w:p>
        </w:tc>
        <w:tc>
          <w:tcPr>
            <w:tcW w:w="3289" w:type="dxa"/>
            <w:shd w:val="clear" w:color="auto" w:fill="auto"/>
          </w:tcPr>
          <w:p w:rsidR="0080276F" w:rsidRPr="00815035" w:rsidRDefault="0080276F" w:rsidP="00001533">
            <w:pPr>
              <w:jc w:val="both"/>
              <w:rPr>
                <w:sz w:val="20"/>
                <w:szCs w:val="20"/>
              </w:rPr>
            </w:pPr>
          </w:p>
          <w:p w:rsidR="0080276F" w:rsidRPr="00815035" w:rsidRDefault="0080276F" w:rsidP="00001533">
            <w:pPr>
              <w:jc w:val="both"/>
              <w:rPr>
                <w:sz w:val="20"/>
                <w:szCs w:val="20"/>
              </w:rPr>
            </w:pPr>
            <w:r w:rsidRPr="00815035">
              <w:rPr>
                <w:sz w:val="20"/>
                <w:szCs w:val="20"/>
              </w:rPr>
              <w:t>________________________</w:t>
            </w:r>
          </w:p>
          <w:p w:rsidR="0080276F" w:rsidRPr="00F87252" w:rsidRDefault="0080276F" w:rsidP="00001533">
            <w:pPr>
              <w:jc w:val="both"/>
              <w:rPr>
                <w:sz w:val="20"/>
                <w:szCs w:val="20"/>
              </w:rPr>
            </w:pPr>
            <w:r w:rsidRPr="00815035">
              <w:rPr>
                <w:sz w:val="14"/>
                <w:szCs w:val="20"/>
              </w:rPr>
              <w:t xml:space="preserve">                             подпись</w:t>
            </w:r>
          </w:p>
        </w:tc>
      </w:tr>
    </w:tbl>
    <w:p w:rsidR="000F0082" w:rsidRPr="00E1364C" w:rsidRDefault="000F0082" w:rsidP="00082ED5">
      <w:pPr>
        <w:jc w:val="both"/>
      </w:pPr>
    </w:p>
    <w:sectPr w:rsidR="000F0082" w:rsidRPr="00E1364C" w:rsidSect="00A31BE2">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652" w:rsidRDefault="00E97652" w:rsidP="000F0082">
      <w:r>
        <w:separator/>
      </w:r>
    </w:p>
  </w:endnote>
  <w:endnote w:type="continuationSeparator" w:id="0">
    <w:p w:rsidR="00E97652" w:rsidRDefault="00E97652" w:rsidP="000F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652" w:rsidRDefault="00E97652" w:rsidP="000F0082">
      <w:r>
        <w:separator/>
      </w:r>
    </w:p>
  </w:footnote>
  <w:footnote w:type="continuationSeparator" w:id="0">
    <w:p w:rsidR="00E97652" w:rsidRDefault="00E97652" w:rsidP="000F0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56C3F00"/>
    <w:multiLevelType w:val="multilevel"/>
    <w:tmpl w:val="313E9B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9F1E79"/>
    <w:multiLevelType w:val="multilevel"/>
    <w:tmpl w:val="AAF06966"/>
    <w:lvl w:ilvl="0">
      <w:start w:val="3"/>
      <w:numFmt w:val="upperRoman"/>
      <w:lvlText w:val="%1."/>
      <w:lvlJc w:val="left"/>
      <w:pPr>
        <w:ind w:left="1080" w:hanging="720"/>
      </w:pPr>
      <w:rPr>
        <w:rFonts w:ascii="Times New Roman" w:hAnsi="Times New Roman" w:cs="Times New Roman" w:hint="default"/>
        <w:b/>
      </w:rPr>
    </w:lvl>
    <w:lvl w:ilvl="1">
      <w:start w:val="1"/>
      <w:numFmt w:val="decimal"/>
      <w:isLgl/>
      <w:lvlText w:val="%1.%2."/>
      <w:lvlJc w:val="left"/>
      <w:pPr>
        <w:ind w:left="1114" w:hanging="405"/>
      </w:pPr>
      <w:rPr>
        <w:rFonts w:hint="default"/>
        <w:i w:val="0"/>
        <w:color w:val="000000"/>
      </w:rPr>
    </w:lvl>
    <w:lvl w:ilvl="2">
      <w:start w:val="1"/>
      <w:numFmt w:val="decimal"/>
      <w:isLgl/>
      <w:lvlText w:val="%1.%2.%3."/>
      <w:lvlJc w:val="left"/>
      <w:pPr>
        <w:ind w:left="1430" w:hanging="720"/>
      </w:pPr>
      <w:rPr>
        <w:rFonts w:hint="default"/>
        <w:color w:val="000000"/>
        <w:sz w:val="22"/>
      </w:rPr>
    </w:lvl>
    <w:lvl w:ilvl="3">
      <w:start w:val="1"/>
      <w:numFmt w:val="decimal"/>
      <w:isLgl/>
      <w:lvlText w:val="%1.%2.%3.%4."/>
      <w:lvlJc w:val="left"/>
      <w:pPr>
        <w:ind w:left="2127" w:hanging="72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185" w:hanging="108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3" w15:restartNumberingAfterBreak="0">
    <w:nsid w:val="091100E1"/>
    <w:multiLevelType w:val="hybridMultilevel"/>
    <w:tmpl w:val="91C81182"/>
    <w:lvl w:ilvl="0" w:tplc="D67CE818">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9A2355E"/>
    <w:multiLevelType w:val="hybridMultilevel"/>
    <w:tmpl w:val="91C81182"/>
    <w:lvl w:ilvl="0" w:tplc="D67CE818">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452C9F"/>
    <w:multiLevelType w:val="hybridMultilevel"/>
    <w:tmpl w:val="17B4AF26"/>
    <w:lvl w:ilvl="0" w:tplc="CD4A13D0">
      <w:start w:val="5"/>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4564C96"/>
    <w:multiLevelType w:val="hybridMultilevel"/>
    <w:tmpl w:val="BCACB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7D189F"/>
    <w:multiLevelType w:val="hybridMultilevel"/>
    <w:tmpl w:val="2398E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CF3F02"/>
    <w:multiLevelType w:val="hybridMultilevel"/>
    <w:tmpl w:val="17742A22"/>
    <w:lvl w:ilvl="0" w:tplc="FBCC7C1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19EB0787"/>
    <w:multiLevelType w:val="hybridMultilevel"/>
    <w:tmpl w:val="090ECC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4656E2"/>
    <w:multiLevelType w:val="hybridMultilevel"/>
    <w:tmpl w:val="A4FAAD18"/>
    <w:lvl w:ilvl="0" w:tplc="7B48FF72">
      <w:start w:val="1"/>
      <w:numFmt w:val="decimal"/>
      <w:lvlText w:val="1.%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1FC21283"/>
    <w:multiLevelType w:val="hybridMultilevel"/>
    <w:tmpl w:val="0C08F640"/>
    <w:lvl w:ilvl="0" w:tplc="B6186336">
      <w:start w:val="5"/>
      <w:numFmt w:val="decimal"/>
      <w:lvlText w:val="%1."/>
      <w:lvlJc w:val="left"/>
      <w:pPr>
        <w:tabs>
          <w:tab w:val="num" w:pos="360"/>
        </w:tabs>
        <w:ind w:left="360" w:hanging="360"/>
      </w:pPr>
      <w:rPr>
        <w:rFonts w:ascii="Times New Roman" w:hAnsi="Times New Roman" w:cs="Times New Roman" w:hint="default"/>
        <w:b/>
        <w:sz w:val="24"/>
        <w:szCs w:val="24"/>
      </w:rPr>
    </w:lvl>
    <w:lvl w:ilvl="1" w:tplc="CD9A4BA4">
      <w:numFmt w:val="none"/>
      <w:lvlText w:val=""/>
      <w:lvlJc w:val="left"/>
      <w:pPr>
        <w:tabs>
          <w:tab w:val="num" w:pos="0"/>
        </w:tabs>
        <w:ind w:left="-360" w:firstLine="0"/>
      </w:pPr>
    </w:lvl>
    <w:lvl w:ilvl="2" w:tplc="5CB05246">
      <w:numFmt w:val="none"/>
      <w:lvlText w:val=""/>
      <w:lvlJc w:val="left"/>
      <w:pPr>
        <w:tabs>
          <w:tab w:val="num" w:pos="0"/>
        </w:tabs>
        <w:ind w:left="-360" w:firstLine="0"/>
      </w:pPr>
    </w:lvl>
    <w:lvl w:ilvl="3" w:tplc="C4E40126">
      <w:numFmt w:val="none"/>
      <w:lvlText w:val=""/>
      <w:lvlJc w:val="left"/>
      <w:pPr>
        <w:tabs>
          <w:tab w:val="num" w:pos="0"/>
        </w:tabs>
        <w:ind w:left="-360" w:firstLine="0"/>
      </w:pPr>
    </w:lvl>
    <w:lvl w:ilvl="4" w:tplc="66727F94">
      <w:numFmt w:val="none"/>
      <w:lvlText w:val=""/>
      <w:lvlJc w:val="left"/>
      <w:pPr>
        <w:tabs>
          <w:tab w:val="num" w:pos="0"/>
        </w:tabs>
        <w:ind w:left="-360" w:firstLine="0"/>
      </w:pPr>
    </w:lvl>
    <w:lvl w:ilvl="5" w:tplc="EB42D710">
      <w:numFmt w:val="none"/>
      <w:lvlText w:val=""/>
      <w:lvlJc w:val="left"/>
      <w:pPr>
        <w:tabs>
          <w:tab w:val="num" w:pos="0"/>
        </w:tabs>
        <w:ind w:left="-360" w:firstLine="0"/>
      </w:pPr>
    </w:lvl>
    <w:lvl w:ilvl="6" w:tplc="3ECEE46A">
      <w:numFmt w:val="none"/>
      <w:lvlText w:val=""/>
      <w:lvlJc w:val="left"/>
      <w:pPr>
        <w:tabs>
          <w:tab w:val="num" w:pos="0"/>
        </w:tabs>
        <w:ind w:left="-360" w:firstLine="0"/>
      </w:pPr>
    </w:lvl>
    <w:lvl w:ilvl="7" w:tplc="3926BBFA">
      <w:numFmt w:val="none"/>
      <w:lvlText w:val=""/>
      <w:lvlJc w:val="left"/>
      <w:pPr>
        <w:tabs>
          <w:tab w:val="num" w:pos="0"/>
        </w:tabs>
        <w:ind w:left="-360" w:firstLine="0"/>
      </w:pPr>
    </w:lvl>
    <w:lvl w:ilvl="8" w:tplc="0C2EB480">
      <w:numFmt w:val="none"/>
      <w:lvlText w:val=""/>
      <w:lvlJc w:val="left"/>
      <w:pPr>
        <w:tabs>
          <w:tab w:val="num" w:pos="0"/>
        </w:tabs>
        <w:ind w:left="-360" w:firstLine="0"/>
      </w:pPr>
    </w:lvl>
  </w:abstractNum>
  <w:abstractNum w:abstractNumId="12" w15:restartNumberingAfterBreak="0">
    <w:nsid w:val="27B7437A"/>
    <w:multiLevelType w:val="hybridMultilevel"/>
    <w:tmpl w:val="A4FAAD18"/>
    <w:lvl w:ilvl="0" w:tplc="7B48FF72">
      <w:start w:val="1"/>
      <w:numFmt w:val="decimal"/>
      <w:lvlText w:val="1.%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31D44666"/>
    <w:multiLevelType w:val="multilevel"/>
    <w:tmpl w:val="9AB0CCB8"/>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287" w:hanging="72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1647" w:hanging="108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007" w:hanging="1440"/>
      </w:pPr>
      <w:rPr>
        <w:rFonts w:hint="default"/>
        <w:color w:val="000000"/>
      </w:rPr>
    </w:lvl>
    <w:lvl w:ilvl="8">
      <w:start w:val="1"/>
      <w:numFmt w:val="decimal"/>
      <w:isLgl/>
      <w:lvlText w:val="%1.%2.%3.%4.%5.%6.%7.%8.%9."/>
      <w:lvlJc w:val="left"/>
      <w:pPr>
        <w:ind w:left="2367" w:hanging="1800"/>
      </w:pPr>
      <w:rPr>
        <w:rFonts w:hint="default"/>
        <w:color w:val="000000"/>
      </w:rPr>
    </w:lvl>
  </w:abstractNum>
  <w:abstractNum w:abstractNumId="14" w15:restartNumberingAfterBreak="0">
    <w:nsid w:val="35D605E9"/>
    <w:multiLevelType w:val="multilevel"/>
    <w:tmpl w:val="7FAC55FA"/>
    <w:lvl w:ilvl="0">
      <w:start w:val="1"/>
      <w:numFmt w:val="decimal"/>
      <w:lvlText w:val="%1."/>
      <w:lvlJc w:val="left"/>
      <w:pPr>
        <w:ind w:left="2204" w:hanging="360"/>
      </w:pPr>
      <w:rPr>
        <w:rFonts w:hint="default"/>
        <w:b/>
      </w:rPr>
    </w:lvl>
    <w:lvl w:ilvl="1">
      <w:start w:val="1"/>
      <w:numFmt w:val="decimal"/>
      <w:isLgl/>
      <w:lvlText w:val="%1.%2."/>
      <w:lvlJc w:val="left"/>
      <w:pPr>
        <w:ind w:left="822" w:firstLine="313"/>
      </w:pPr>
      <w:rPr>
        <w:rFonts w:hint="default"/>
        <w:b w:val="0"/>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2B025B8"/>
    <w:multiLevelType w:val="multilevel"/>
    <w:tmpl w:val="F988602A"/>
    <w:lvl w:ilvl="0">
      <w:start w:val="3"/>
      <w:numFmt w:val="decimal"/>
      <w:lvlText w:val="%1."/>
      <w:lvlJc w:val="left"/>
      <w:pPr>
        <w:tabs>
          <w:tab w:val="num" w:pos="360"/>
        </w:tabs>
        <w:ind w:left="0" w:firstLine="0"/>
      </w:pPr>
      <w:rPr>
        <w:b/>
        <w:color w:val="auto"/>
      </w:rPr>
    </w:lvl>
    <w:lvl w:ilvl="1">
      <w:start w:val="1"/>
      <w:numFmt w:val="decimal"/>
      <w:lvlText w:val="2.1.%2."/>
      <w:lvlJc w:val="left"/>
      <w:pPr>
        <w:tabs>
          <w:tab w:val="num" w:pos="720"/>
        </w:tabs>
        <w:ind w:left="0" w:firstLine="0"/>
      </w:pPr>
    </w:lvl>
    <w:lvl w:ilvl="2">
      <w:start w:val="1"/>
      <w:numFmt w:val="decimal"/>
      <w:lvlText w:val="2.1.%3."/>
      <w:lvlJc w:val="left"/>
      <w:pPr>
        <w:tabs>
          <w:tab w:val="num" w:pos="2160"/>
        </w:tabs>
        <w:ind w:left="0" w:firstLine="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43612178"/>
    <w:multiLevelType w:val="hybridMultilevel"/>
    <w:tmpl w:val="B6FC8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E57916"/>
    <w:multiLevelType w:val="hybridMultilevel"/>
    <w:tmpl w:val="23140C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0C0721"/>
    <w:multiLevelType w:val="multilevel"/>
    <w:tmpl w:val="282EDDFA"/>
    <w:lvl w:ilvl="0">
      <w:start w:val="5"/>
      <w:numFmt w:val="decimal"/>
      <w:lvlText w:val="%1."/>
      <w:lvlJc w:val="left"/>
      <w:pPr>
        <w:tabs>
          <w:tab w:val="num" w:pos="540"/>
        </w:tabs>
        <w:ind w:left="540" w:hanging="360"/>
      </w:pPr>
      <w:rPr>
        <w:rFonts w:hint="default"/>
      </w:rPr>
    </w:lvl>
    <w:lvl w:ilvl="1">
      <w:start w:val="1"/>
      <w:numFmt w:val="decimal"/>
      <w:isLgl/>
      <w:lvlText w:val="%1.%2"/>
      <w:lvlJc w:val="left"/>
      <w:pPr>
        <w:tabs>
          <w:tab w:val="num" w:pos="540"/>
        </w:tabs>
        <w:ind w:left="540" w:hanging="36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19" w15:restartNumberingAfterBreak="0">
    <w:nsid w:val="463B198A"/>
    <w:multiLevelType w:val="hybridMultilevel"/>
    <w:tmpl w:val="91C81182"/>
    <w:lvl w:ilvl="0" w:tplc="D67CE818">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0D00508"/>
    <w:multiLevelType w:val="hybridMultilevel"/>
    <w:tmpl w:val="91C81182"/>
    <w:lvl w:ilvl="0" w:tplc="D67CE818">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4FB7480"/>
    <w:multiLevelType w:val="multilevel"/>
    <w:tmpl w:val="7DDA956A"/>
    <w:lvl w:ilvl="0">
      <w:start w:val="2"/>
      <w:numFmt w:val="decimal"/>
      <w:lvlText w:val="%1."/>
      <w:lvlJc w:val="left"/>
      <w:pPr>
        <w:tabs>
          <w:tab w:val="num" w:pos="502"/>
        </w:tabs>
        <w:ind w:left="502" w:hanging="360"/>
      </w:pPr>
      <w:rPr>
        <w:rFonts w:hint="default"/>
        <w:b/>
      </w:rPr>
    </w:lvl>
    <w:lvl w:ilvl="1">
      <w:start w:val="1"/>
      <w:numFmt w:val="decimal"/>
      <w:isLgl/>
      <w:lvlText w:val="%1.%2"/>
      <w:lvlJc w:val="left"/>
      <w:pPr>
        <w:tabs>
          <w:tab w:val="num" w:pos="885"/>
        </w:tabs>
        <w:ind w:left="885" w:hanging="705"/>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22" w15:restartNumberingAfterBreak="0">
    <w:nsid w:val="66005803"/>
    <w:multiLevelType w:val="hybridMultilevel"/>
    <w:tmpl w:val="46663B00"/>
    <w:lvl w:ilvl="0" w:tplc="5E0E937A">
      <w:start w:val="1"/>
      <w:numFmt w:val="none"/>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22"/>
  </w:num>
  <w:num w:numId="2">
    <w:abstractNumId w:val="21"/>
  </w:num>
  <w:num w:numId="3">
    <w:abstractNumId w:val="18"/>
  </w:num>
  <w:num w:numId="4">
    <w:abstractNumId w:val="8"/>
  </w:num>
  <w:num w:numId="5">
    <w:abstractNumId w:val="1"/>
  </w:num>
  <w:num w:numId="6">
    <w:abstractNumId w:val="5"/>
  </w:num>
  <w:num w:numId="7">
    <w:abstractNumId w:val="13"/>
  </w:num>
  <w:num w:numId="8">
    <w:abstractNumId w:val="6"/>
  </w:num>
  <w:num w:numId="9">
    <w:abstractNumId w:val="3"/>
  </w:num>
  <w:num w:numId="10">
    <w:abstractNumId w:val="20"/>
  </w:num>
  <w:num w:numId="11">
    <w:abstractNumId w:val="19"/>
  </w:num>
  <w:num w:numId="12">
    <w:abstractNumId w:val="4"/>
  </w:num>
  <w:num w:numId="13">
    <w:abstractNumId w:val="17"/>
  </w:num>
  <w:num w:numId="14">
    <w:abstractNumId w:val="9"/>
  </w:num>
  <w:num w:numId="15">
    <w:abstractNumId w:val="7"/>
  </w:num>
  <w:num w:numId="16">
    <w:abstractNumId w:val="16"/>
  </w:num>
  <w:num w:numId="1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2"/>
  </w:num>
  <w:num w:numId="20">
    <w:abstractNumId w:val="14"/>
  </w:num>
  <w:num w:numId="21">
    <w:abstractNumId w:val="2"/>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514A"/>
    <w:rsid w:val="0000043B"/>
    <w:rsid w:val="0000120E"/>
    <w:rsid w:val="00001879"/>
    <w:rsid w:val="000026FA"/>
    <w:rsid w:val="00006089"/>
    <w:rsid w:val="000132A8"/>
    <w:rsid w:val="00015B36"/>
    <w:rsid w:val="00016E8E"/>
    <w:rsid w:val="0001731A"/>
    <w:rsid w:val="0001740E"/>
    <w:rsid w:val="00021783"/>
    <w:rsid w:val="00021FE1"/>
    <w:rsid w:val="000268D0"/>
    <w:rsid w:val="00040CBE"/>
    <w:rsid w:val="00044984"/>
    <w:rsid w:val="00053A35"/>
    <w:rsid w:val="00054503"/>
    <w:rsid w:val="0005787D"/>
    <w:rsid w:val="00060E46"/>
    <w:rsid w:val="000662FF"/>
    <w:rsid w:val="00073BF6"/>
    <w:rsid w:val="00074840"/>
    <w:rsid w:val="00076B90"/>
    <w:rsid w:val="00082ED5"/>
    <w:rsid w:val="00084C70"/>
    <w:rsid w:val="00085230"/>
    <w:rsid w:val="00086859"/>
    <w:rsid w:val="00091BC7"/>
    <w:rsid w:val="00094BFD"/>
    <w:rsid w:val="0009589A"/>
    <w:rsid w:val="000A4410"/>
    <w:rsid w:val="000B0DFA"/>
    <w:rsid w:val="000B646F"/>
    <w:rsid w:val="000B6CA9"/>
    <w:rsid w:val="000C06C0"/>
    <w:rsid w:val="000C16F8"/>
    <w:rsid w:val="000C3101"/>
    <w:rsid w:val="000C4A67"/>
    <w:rsid w:val="000D04FE"/>
    <w:rsid w:val="000D1A46"/>
    <w:rsid w:val="000D2700"/>
    <w:rsid w:val="000D4AAB"/>
    <w:rsid w:val="000D51B6"/>
    <w:rsid w:val="000E3A02"/>
    <w:rsid w:val="000F0082"/>
    <w:rsid w:val="000F11F5"/>
    <w:rsid w:val="000F4DA1"/>
    <w:rsid w:val="00100E62"/>
    <w:rsid w:val="00105A27"/>
    <w:rsid w:val="00113CF4"/>
    <w:rsid w:val="00116B9A"/>
    <w:rsid w:val="00116E8A"/>
    <w:rsid w:val="001178D6"/>
    <w:rsid w:val="00117BE4"/>
    <w:rsid w:val="001235A6"/>
    <w:rsid w:val="001252FE"/>
    <w:rsid w:val="001316B9"/>
    <w:rsid w:val="00131A5E"/>
    <w:rsid w:val="0013294B"/>
    <w:rsid w:val="00144660"/>
    <w:rsid w:val="00147412"/>
    <w:rsid w:val="0015117E"/>
    <w:rsid w:val="00152CFD"/>
    <w:rsid w:val="001561FB"/>
    <w:rsid w:val="00163DA6"/>
    <w:rsid w:val="00170AE2"/>
    <w:rsid w:val="001728F0"/>
    <w:rsid w:val="00174F96"/>
    <w:rsid w:val="00175D81"/>
    <w:rsid w:val="0018076E"/>
    <w:rsid w:val="001852DD"/>
    <w:rsid w:val="00190ADB"/>
    <w:rsid w:val="00190D84"/>
    <w:rsid w:val="00195654"/>
    <w:rsid w:val="00196BA9"/>
    <w:rsid w:val="001A2492"/>
    <w:rsid w:val="001A6AB2"/>
    <w:rsid w:val="001B54F0"/>
    <w:rsid w:val="001C09E5"/>
    <w:rsid w:val="001C1081"/>
    <w:rsid w:val="001C6F1A"/>
    <w:rsid w:val="001D098D"/>
    <w:rsid w:val="001D376C"/>
    <w:rsid w:val="001D3F01"/>
    <w:rsid w:val="001E11B6"/>
    <w:rsid w:val="001E1D0B"/>
    <w:rsid w:val="001E428F"/>
    <w:rsid w:val="001F10EC"/>
    <w:rsid w:val="001F2245"/>
    <w:rsid w:val="001F4C20"/>
    <w:rsid w:val="001F5E42"/>
    <w:rsid w:val="0020380B"/>
    <w:rsid w:val="0020644B"/>
    <w:rsid w:val="002079CE"/>
    <w:rsid w:val="002141E8"/>
    <w:rsid w:val="002159A0"/>
    <w:rsid w:val="0021789A"/>
    <w:rsid w:val="00231267"/>
    <w:rsid w:val="00231A7A"/>
    <w:rsid w:val="00236F68"/>
    <w:rsid w:val="00237114"/>
    <w:rsid w:val="002374BA"/>
    <w:rsid w:val="00240B7F"/>
    <w:rsid w:val="00253BA0"/>
    <w:rsid w:val="00253D86"/>
    <w:rsid w:val="002551C8"/>
    <w:rsid w:val="00257DBF"/>
    <w:rsid w:val="00262299"/>
    <w:rsid w:val="00263294"/>
    <w:rsid w:val="00264580"/>
    <w:rsid w:val="002659AE"/>
    <w:rsid w:val="00266021"/>
    <w:rsid w:val="002667CE"/>
    <w:rsid w:val="002703FA"/>
    <w:rsid w:val="00275907"/>
    <w:rsid w:val="0028230E"/>
    <w:rsid w:val="00284775"/>
    <w:rsid w:val="00285D87"/>
    <w:rsid w:val="002950D8"/>
    <w:rsid w:val="002A1CA4"/>
    <w:rsid w:val="002A3824"/>
    <w:rsid w:val="002B4060"/>
    <w:rsid w:val="002B63FB"/>
    <w:rsid w:val="002B728D"/>
    <w:rsid w:val="002B76D3"/>
    <w:rsid w:val="002C25B0"/>
    <w:rsid w:val="002C3100"/>
    <w:rsid w:val="002D2D6A"/>
    <w:rsid w:val="002E009D"/>
    <w:rsid w:val="002E0C55"/>
    <w:rsid w:val="002E1BA5"/>
    <w:rsid w:val="002E3424"/>
    <w:rsid w:val="002E6245"/>
    <w:rsid w:val="002F03A3"/>
    <w:rsid w:val="002F5A57"/>
    <w:rsid w:val="00300546"/>
    <w:rsid w:val="003012BA"/>
    <w:rsid w:val="003043F0"/>
    <w:rsid w:val="00305F8E"/>
    <w:rsid w:val="00307FA0"/>
    <w:rsid w:val="0031611E"/>
    <w:rsid w:val="00321B37"/>
    <w:rsid w:val="00334159"/>
    <w:rsid w:val="00335247"/>
    <w:rsid w:val="00337069"/>
    <w:rsid w:val="0034086F"/>
    <w:rsid w:val="00340937"/>
    <w:rsid w:val="00342F6C"/>
    <w:rsid w:val="0034454F"/>
    <w:rsid w:val="003531DF"/>
    <w:rsid w:val="003539F3"/>
    <w:rsid w:val="00355410"/>
    <w:rsid w:val="00357892"/>
    <w:rsid w:val="00362ADB"/>
    <w:rsid w:val="00372B25"/>
    <w:rsid w:val="0037777F"/>
    <w:rsid w:val="003923E5"/>
    <w:rsid w:val="00395073"/>
    <w:rsid w:val="003A00C5"/>
    <w:rsid w:val="003A351A"/>
    <w:rsid w:val="003A4026"/>
    <w:rsid w:val="003A7FE5"/>
    <w:rsid w:val="003B6E7E"/>
    <w:rsid w:val="003D17D9"/>
    <w:rsid w:val="003D38C7"/>
    <w:rsid w:val="003D4691"/>
    <w:rsid w:val="003E16AF"/>
    <w:rsid w:val="003E3339"/>
    <w:rsid w:val="003E3AAF"/>
    <w:rsid w:val="003E5A86"/>
    <w:rsid w:val="003E6CDE"/>
    <w:rsid w:val="003E774B"/>
    <w:rsid w:val="003F23D1"/>
    <w:rsid w:val="003F41CA"/>
    <w:rsid w:val="003F65A5"/>
    <w:rsid w:val="00410945"/>
    <w:rsid w:val="00414095"/>
    <w:rsid w:val="00417F7A"/>
    <w:rsid w:val="00422F20"/>
    <w:rsid w:val="004241E0"/>
    <w:rsid w:val="004312AB"/>
    <w:rsid w:val="004322E1"/>
    <w:rsid w:val="00435A7B"/>
    <w:rsid w:val="00437740"/>
    <w:rsid w:val="00444C61"/>
    <w:rsid w:val="004532B5"/>
    <w:rsid w:val="004578C1"/>
    <w:rsid w:val="00460521"/>
    <w:rsid w:val="00464D11"/>
    <w:rsid w:val="004759B5"/>
    <w:rsid w:val="0047686E"/>
    <w:rsid w:val="0048403F"/>
    <w:rsid w:val="004855A4"/>
    <w:rsid w:val="00487369"/>
    <w:rsid w:val="004913FA"/>
    <w:rsid w:val="00491A61"/>
    <w:rsid w:val="004A1BA5"/>
    <w:rsid w:val="004A3ECE"/>
    <w:rsid w:val="004A4AC0"/>
    <w:rsid w:val="004B482A"/>
    <w:rsid w:val="004B6185"/>
    <w:rsid w:val="004C2373"/>
    <w:rsid w:val="004C510E"/>
    <w:rsid w:val="004C664A"/>
    <w:rsid w:val="004D25BF"/>
    <w:rsid w:val="004E1EA7"/>
    <w:rsid w:val="004F0D73"/>
    <w:rsid w:val="00502FF3"/>
    <w:rsid w:val="00510C72"/>
    <w:rsid w:val="0051239E"/>
    <w:rsid w:val="0051271D"/>
    <w:rsid w:val="00514503"/>
    <w:rsid w:val="00515B40"/>
    <w:rsid w:val="005162B0"/>
    <w:rsid w:val="00516C5A"/>
    <w:rsid w:val="005250B9"/>
    <w:rsid w:val="0053306A"/>
    <w:rsid w:val="00533CB9"/>
    <w:rsid w:val="005374A2"/>
    <w:rsid w:val="0054012F"/>
    <w:rsid w:val="00540F07"/>
    <w:rsid w:val="00547A61"/>
    <w:rsid w:val="00550B45"/>
    <w:rsid w:val="00555896"/>
    <w:rsid w:val="005604B5"/>
    <w:rsid w:val="005608A6"/>
    <w:rsid w:val="005608BD"/>
    <w:rsid w:val="00560939"/>
    <w:rsid w:val="00560F92"/>
    <w:rsid w:val="00562597"/>
    <w:rsid w:val="00562801"/>
    <w:rsid w:val="005655A7"/>
    <w:rsid w:val="0056588D"/>
    <w:rsid w:val="005746E3"/>
    <w:rsid w:val="00592BCB"/>
    <w:rsid w:val="005A1BAB"/>
    <w:rsid w:val="005A25D8"/>
    <w:rsid w:val="005A27C2"/>
    <w:rsid w:val="005B514A"/>
    <w:rsid w:val="005B69DB"/>
    <w:rsid w:val="005B735C"/>
    <w:rsid w:val="005C2E60"/>
    <w:rsid w:val="005C36CD"/>
    <w:rsid w:val="005C5087"/>
    <w:rsid w:val="005C5C72"/>
    <w:rsid w:val="005C6970"/>
    <w:rsid w:val="005C69BE"/>
    <w:rsid w:val="005D1538"/>
    <w:rsid w:val="005E18DE"/>
    <w:rsid w:val="005E34D0"/>
    <w:rsid w:val="005E6E37"/>
    <w:rsid w:val="005F17E3"/>
    <w:rsid w:val="005F1A17"/>
    <w:rsid w:val="005F1C77"/>
    <w:rsid w:val="005F4A00"/>
    <w:rsid w:val="005F51C2"/>
    <w:rsid w:val="00601195"/>
    <w:rsid w:val="0060256E"/>
    <w:rsid w:val="00603E34"/>
    <w:rsid w:val="00606882"/>
    <w:rsid w:val="00615DA6"/>
    <w:rsid w:val="00617408"/>
    <w:rsid w:val="0062232C"/>
    <w:rsid w:val="00625B5F"/>
    <w:rsid w:val="00630DA5"/>
    <w:rsid w:val="00634A97"/>
    <w:rsid w:val="00636156"/>
    <w:rsid w:val="0064591E"/>
    <w:rsid w:val="00645A4E"/>
    <w:rsid w:val="00653670"/>
    <w:rsid w:val="00655AF9"/>
    <w:rsid w:val="00657949"/>
    <w:rsid w:val="006608C8"/>
    <w:rsid w:val="0066318F"/>
    <w:rsid w:val="00664928"/>
    <w:rsid w:val="00664971"/>
    <w:rsid w:val="006666E2"/>
    <w:rsid w:val="006724D9"/>
    <w:rsid w:val="00675164"/>
    <w:rsid w:val="00680B38"/>
    <w:rsid w:val="00681651"/>
    <w:rsid w:val="00681A01"/>
    <w:rsid w:val="006846EA"/>
    <w:rsid w:val="006870AA"/>
    <w:rsid w:val="00691E62"/>
    <w:rsid w:val="006928DC"/>
    <w:rsid w:val="00696374"/>
    <w:rsid w:val="0069650B"/>
    <w:rsid w:val="00696741"/>
    <w:rsid w:val="00696C78"/>
    <w:rsid w:val="006A6169"/>
    <w:rsid w:val="006B26F3"/>
    <w:rsid w:val="006C7C51"/>
    <w:rsid w:val="006D007B"/>
    <w:rsid w:val="006D0586"/>
    <w:rsid w:val="006D5077"/>
    <w:rsid w:val="006E4D33"/>
    <w:rsid w:val="006F3D28"/>
    <w:rsid w:val="00705510"/>
    <w:rsid w:val="007071E8"/>
    <w:rsid w:val="00711106"/>
    <w:rsid w:val="00714CF2"/>
    <w:rsid w:val="00715AC3"/>
    <w:rsid w:val="0071781D"/>
    <w:rsid w:val="00722819"/>
    <w:rsid w:val="00727EFB"/>
    <w:rsid w:val="00730D5D"/>
    <w:rsid w:val="007368AE"/>
    <w:rsid w:val="007369E5"/>
    <w:rsid w:val="00740DC8"/>
    <w:rsid w:val="00743D9E"/>
    <w:rsid w:val="00751CD5"/>
    <w:rsid w:val="00756A36"/>
    <w:rsid w:val="00763A74"/>
    <w:rsid w:val="00765B9D"/>
    <w:rsid w:val="00771698"/>
    <w:rsid w:val="00781627"/>
    <w:rsid w:val="00781C2B"/>
    <w:rsid w:val="007824CF"/>
    <w:rsid w:val="00782A1B"/>
    <w:rsid w:val="0078553D"/>
    <w:rsid w:val="00791FA7"/>
    <w:rsid w:val="00795035"/>
    <w:rsid w:val="00796BBB"/>
    <w:rsid w:val="007976BD"/>
    <w:rsid w:val="00797BCC"/>
    <w:rsid w:val="007A22D6"/>
    <w:rsid w:val="007A44F9"/>
    <w:rsid w:val="007B105C"/>
    <w:rsid w:val="007B4B88"/>
    <w:rsid w:val="007B4F04"/>
    <w:rsid w:val="007C28D8"/>
    <w:rsid w:val="007C6943"/>
    <w:rsid w:val="007D14A2"/>
    <w:rsid w:val="007D56CD"/>
    <w:rsid w:val="007D74A2"/>
    <w:rsid w:val="007E17C5"/>
    <w:rsid w:val="007E1D5F"/>
    <w:rsid w:val="007E1F84"/>
    <w:rsid w:val="007E7065"/>
    <w:rsid w:val="007F0F2E"/>
    <w:rsid w:val="007F24F8"/>
    <w:rsid w:val="007F69A2"/>
    <w:rsid w:val="007F7937"/>
    <w:rsid w:val="008016E8"/>
    <w:rsid w:val="0080276F"/>
    <w:rsid w:val="00802A71"/>
    <w:rsid w:val="00806366"/>
    <w:rsid w:val="0081220D"/>
    <w:rsid w:val="00813C80"/>
    <w:rsid w:val="00816BA5"/>
    <w:rsid w:val="00835E3C"/>
    <w:rsid w:val="00835EC5"/>
    <w:rsid w:val="00846758"/>
    <w:rsid w:val="00852E03"/>
    <w:rsid w:val="008544E4"/>
    <w:rsid w:val="00855C2D"/>
    <w:rsid w:val="008604D1"/>
    <w:rsid w:val="00860543"/>
    <w:rsid w:val="008654C2"/>
    <w:rsid w:val="00872F57"/>
    <w:rsid w:val="008771AA"/>
    <w:rsid w:val="00881C6E"/>
    <w:rsid w:val="00882E36"/>
    <w:rsid w:val="008832D5"/>
    <w:rsid w:val="00886FF8"/>
    <w:rsid w:val="008901F9"/>
    <w:rsid w:val="008926F0"/>
    <w:rsid w:val="008A21B3"/>
    <w:rsid w:val="008A3FCB"/>
    <w:rsid w:val="008A4678"/>
    <w:rsid w:val="008B0CD7"/>
    <w:rsid w:val="008B1659"/>
    <w:rsid w:val="008B24D9"/>
    <w:rsid w:val="008B7E74"/>
    <w:rsid w:val="008C007A"/>
    <w:rsid w:val="008C1D19"/>
    <w:rsid w:val="008C2930"/>
    <w:rsid w:val="008D0AA7"/>
    <w:rsid w:val="008D1F99"/>
    <w:rsid w:val="008D4D6F"/>
    <w:rsid w:val="008D662B"/>
    <w:rsid w:val="008E4DBC"/>
    <w:rsid w:val="008E6220"/>
    <w:rsid w:val="008F0FEB"/>
    <w:rsid w:val="008F5337"/>
    <w:rsid w:val="008F54E3"/>
    <w:rsid w:val="0090358C"/>
    <w:rsid w:val="00907F76"/>
    <w:rsid w:val="009124BF"/>
    <w:rsid w:val="009177F6"/>
    <w:rsid w:val="00920144"/>
    <w:rsid w:val="00922504"/>
    <w:rsid w:val="0092270D"/>
    <w:rsid w:val="009423D8"/>
    <w:rsid w:val="00942FFF"/>
    <w:rsid w:val="00943713"/>
    <w:rsid w:val="00947435"/>
    <w:rsid w:val="009476AA"/>
    <w:rsid w:val="00951293"/>
    <w:rsid w:val="009547AD"/>
    <w:rsid w:val="00955312"/>
    <w:rsid w:val="00955B24"/>
    <w:rsid w:val="0096006B"/>
    <w:rsid w:val="00965EAB"/>
    <w:rsid w:val="00974134"/>
    <w:rsid w:val="0097443A"/>
    <w:rsid w:val="00977CCE"/>
    <w:rsid w:val="00982590"/>
    <w:rsid w:val="00985A15"/>
    <w:rsid w:val="00987A41"/>
    <w:rsid w:val="00995BEC"/>
    <w:rsid w:val="009A1EDD"/>
    <w:rsid w:val="009A287D"/>
    <w:rsid w:val="009A3E88"/>
    <w:rsid w:val="009B4283"/>
    <w:rsid w:val="009B67EA"/>
    <w:rsid w:val="009C016F"/>
    <w:rsid w:val="009C031F"/>
    <w:rsid w:val="009C0680"/>
    <w:rsid w:val="009C2B57"/>
    <w:rsid w:val="009C57E7"/>
    <w:rsid w:val="009C6891"/>
    <w:rsid w:val="009D23D7"/>
    <w:rsid w:val="009D3B1E"/>
    <w:rsid w:val="009D7E16"/>
    <w:rsid w:val="009E07A7"/>
    <w:rsid w:val="009F24BB"/>
    <w:rsid w:val="009F7716"/>
    <w:rsid w:val="00A0430F"/>
    <w:rsid w:val="00A153E9"/>
    <w:rsid w:val="00A233F0"/>
    <w:rsid w:val="00A24D4A"/>
    <w:rsid w:val="00A24ECB"/>
    <w:rsid w:val="00A27066"/>
    <w:rsid w:val="00A31BE2"/>
    <w:rsid w:val="00A323B9"/>
    <w:rsid w:val="00A50F1B"/>
    <w:rsid w:val="00A539C3"/>
    <w:rsid w:val="00A542A9"/>
    <w:rsid w:val="00A56029"/>
    <w:rsid w:val="00A67035"/>
    <w:rsid w:val="00A71F91"/>
    <w:rsid w:val="00A72E3F"/>
    <w:rsid w:val="00A73848"/>
    <w:rsid w:val="00A824E2"/>
    <w:rsid w:val="00A8296C"/>
    <w:rsid w:val="00A85B8B"/>
    <w:rsid w:val="00A86B36"/>
    <w:rsid w:val="00A86E6E"/>
    <w:rsid w:val="00A87FAD"/>
    <w:rsid w:val="00A91A0A"/>
    <w:rsid w:val="00A91A1D"/>
    <w:rsid w:val="00A92D11"/>
    <w:rsid w:val="00A93B37"/>
    <w:rsid w:val="00A95968"/>
    <w:rsid w:val="00A95FFB"/>
    <w:rsid w:val="00AA2D02"/>
    <w:rsid w:val="00AA41F9"/>
    <w:rsid w:val="00AB1A53"/>
    <w:rsid w:val="00AB4261"/>
    <w:rsid w:val="00AC0A5B"/>
    <w:rsid w:val="00AC1520"/>
    <w:rsid w:val="00AC3EC0"/>
    <w:rsid w:val="00AC7BCD"/>
    <w:rsid w:val="00AD46BE"/>
    <w:rsid w:val="00AD6DD9"/>
    <w:rsid w:val="00AE112A"/>
    <w:rsid w:val="00AE1E40"/>
    <w:rsid w:val="00AF64B8"/>
    <w:rsid w:val="00AF6FB9"/>
    <w:rsid w:val="00B05722"/>
    <w:rsid w:val="00B07980"/>
    <w:rsid w:val="00B07D68"/>
    <w:rsid w:val="00B1329C"/>
    <w:rsid w:val="00B140C1"/>
    <w:rsid w:val="00B1425D"/>
    <w:rsid w:val="00B1746B"/>
    <w:rsid w:val="00B2254A"/>
    <w:rsid w:val="00B23D85"/>
    <w:rsid w:val="00B26BB3"/>
    <w:rsid w:val="00B31095"/>
    <w:rsid w:val="00B34086"/>
    <w:rsid w:val="00B34F28"/>
    <w:rsid w:val="00B40214"/>
    <w:rsid w:val="00B40583"/>
    <w:rsid w:val="00B4068D"/>
    <w:rsid w:val="00B51DD9"/>
    <w:rsid w:val="00B52651"/>
    <w:rsid w:val="00B54611"/>
    <w:rsid w:val="00B60ABC"/>
    <w:rsid w:val="00B641B0"/>
    <w:rsid w:val="00B64C3D"/>
    <w:rsid w:val="00B6693E"/>
    <w:rsid w:val="00B737A5"/>
    <w:rsid w:val="00B760E3"/>
    <w:rsid w:val="00B760E9"/>
    <w:rsid w:val="00B76F20"/>
    <w:rsid w:val="00B8555F"/>
    <w:rsid w:val="00B9435A"/>
    <w:rsid w:val="00B954AB"/>
    <w:rsid w:val="00B95B2E"/>
    <w:rsid w:val="00B975B7"/>
    <w:rsid w:val="00BA2FF7"/>
    <w:rsid w:val="00BA68C0"/>
    <w:rsid w:val="00BA7498"/>
    <w:rsid w:val="00BA7A70"/>
    <w:rsid w:val="00BB101A"/>
    <w:rsid w:val="00BB5FF9"/>
    <w:rsid w:val="00BC2DEA"/>
    <w:rsid w:val="00BC47BF"/>
    <w:rsid w:val="00BC574E"/>
    <w:rsid w:val="00BC7A54"/>
    <w:rsid w:val="00BD70F8"/>
    <w:rsid w:val="00BE01E1"/>
    <w:rsid w:val="00BE1F6C"/>
    <w:rsid w:val="00BF67C9"/>
    <w:rsid w:val="00C047D2"/>
    <w:rsid w:val="00C074F7"/>
    <w:rsid w:val="00C15045"/>
    <w:rsid w:val="00C15C31"/>
    <w:rsid w:val="00C16570"/>
    <w:rsid w:val="00C214C9"/>
    <w:rsid w:val="00C217A3"/>
    <w:rsid w:val="00C218C5"/>
    <w:rsid w:val="00C226B3"/>
    <w:rsid w:val="00C229B6"/>
    <w:rsid w:val="00C25139"/>
    <w:rsid w:val="00C42563"/>
    <w:rsid w:val="00C54D1A"/>
    <w:rsid w:val="00C56902"/>
    <w:rsid w:val="00C60049"/>
    <w:rsid w:val="00C70916"/>
    <w:rsid w:val="00C848ED"/>
    <w:rsid w:val="00C86EEC"/>
    <w:rsid w:val="00C92B71"/>
    <w:rsid w:val="00C94CE4"/>
    <w:rsid w:val="00C9525A"/>
    <w:rsid w:val="00C9600B"/>
    <w:rsid w:val="00C96949"/>
    <w:rsid w:val="00CA27C5"/>
    <w:rsid w:val="00CB144A"/>
    <w:rsid w:val="00CB5877"/>
    <w:rsid w:val="00CB76A2"/>
    <w:rsid w:val="00CC484E"/>
    <w:rsid w:val="00CD358D"/>
    <w:rsid w:val="00CD4FB5"/>
    <w:rsid w:val="00CE191E"/>
    <w:rsid w:val="00CE311B"/>
    <w:rsid w:val="00CE4F11"/>
    <w:rsid w:val="00CE590B"/>
    <w:rsid w:val="00CF44F7"/>
    <w:rsid w:val="00CF61DB"/>
    <w:rsid w:val="00CF6757"/>
    <w:rsid w:val="00CF6FC9"/>
    <w:rsid w:val="00D01D23"/>
    <w:rsid w:val="00D03D6B"/>
    <w:rsid w:val="00D03F49"/>
    <w:rsid w:val="00D05471"/>
    <w:rsid w:val="00D104B0"/>
    <w:rsid w:val="00D105E9"/>
    <w:rsid w:val="00D16062"/>
    <w:rsid w:val="00D16237"/>
    <w:rsid w:val="00D164B3"/>
    <w:rsid w:val="00D17B83"/>
    <w:rsid w:val="00D2461F"/>
    <w:rsid w:val="00D25160"/>
    <w:rsid w:val="00D30ABD"/>
    <w:rsid w:val="00D30E7E"/>
    <w:rsid w:val="00D34883"/>
    <w:rsid w:val="00D35B6C"/>
    <w:rsid w:val="00D371F9"/>
    <w:rsid w:val="00D4044A"/>
    <w:rsid w:val="00D42503"/>
    <w:rsid w:val="00D5321F"/>
    <w:rsid w:val="00D57F4C"/>
    <w:rsid w:val="00D642EC"/>
    <w:rsid w:val="00D64976"/>
    <w:rsid w:val="00D6656A"/>
    <w:rsid w:val="00D6751B"/>
    <w:rsid w:val="00D71956"/>
    <w:rsid w:val="00D76902"/>
    <w:rsid w:val="00D804FF"/>
    <w:rsid w:val="00D9015A"/>
    <w:rsid w:val="00D96C4E"/>
    <w:rsid w:val="00D97EC7"/>
    <w:rsid w:val="00DA0288"/>
    <w:rsid w:val="00DA3AB0"/>
    <w:rsid w:val="00DA4473"/>
    <w:rsid w:val="00DB118C"/>
    <w:rsid w:val="00DB1CEB"/>
    <w:rsid w:val="00DB2F0F"/>
    <w:rsid w:val="00DC469B"/>
    <w:rsid w:val="00DD3614"/>
    <w:rsid w:val="00DD3C7E"/>
    <w:rsid w:val="00DD69FC"/>
    <w:rsid w:val="00DE2BF9"/>
    <w:rsid w:val="00DF238A"/>
    <w:rsid w:val="00DF2F94"/>
    <w:rsid w:val="00E0079A"/>
    <w:rsid w:val="00E04C87"/>
    <w:rsid w:val="00E106A4"/>
    <w:rsid w:val="00E16CAA"/>
    <w:rsid w:val="00E319E9"/>
    <w:rsid w:val="00E3726A"/>
    <w:rsid w:val="00E43AFB"/>
    <w:rsid w:val="00E529AA"/>
    <w:rsid w:val="00E52AAA"/>
    <w:rsid w:val="00E60122"/>
    <w:rsid w:val="00E65A6F"/>
    <w:rsid w:val="00E7033A"/>
    <w:rsid w:val="00E75EA4"/>
    <w:rsid w:val="00E81D7F"/>
    <w:rsid w:val="00E879DE"/>
    <w:rsid w:val="00E93155"/>
    <w:rsid w:val="00E953AE"/>
    <w:rsid w:val="00E96A2C"/>
    <w:rsid w:val="00E97652"/>
    <w:rsid w:val="00E97E66"/>
    <w:rsid w:val="00EA2942"/>
    <w:rsid w:val="00EA73B7"/>
    <w:rsid w:val="00EB004E"/>
    <w:rsid w:val="00EB2A17"/>
    <w:rsid w:val="00EC16C4"/>
    <w:rsid w:val="00EC4B1A"/>
    <w:rsid w:val="00EC53CA"/>
    <w:rsid w:val="00ED2E46"/>
    <w:rsid w:val="00ED46D4"/>
    <w:rsid w:val="00ED5238"/>
    <w:rsid w:val="00EE3071"/>
    <w:rsid w:val="00EF06F3"/>
    <w:rsid w:val="00EF3084"/>
    <w:rsid w:val="00EF50AC"/>
    <w:rsid w:val="00EF5871"/>
    <w:rsid w:val="00F00EAA"/>
    <w:rsid w:val="00F01F3A"/>
    <w:rsid w:val="00F06856"/>
    <w:rsid w:val="00F13E28"/>
    <w:rsid w:val="00F153AC"/>
    <w:rsid w:val="00F242A3"/>
    <w:rsid w:val="00F2592C"/>
    <w:rsid w:val="00F26693"/>
    <w:rsid w:val="00F27E69"/>
    <w:rsid w:val="00F42FAE"/>
    <w:rsid w:val="00F441DA"/>
    <w:rsid w:val="00F473D1"/>
    <w:rsid w:val="00F50DE1"/>
    <w:rsid w:val="00F5346B"/>
    <w:rsid w:val="00F554E3"/>
    <w:rsid w:val="00F60A9A"/>
    <w:rsid w:val="00F71BEE"/>
    <w:rsid w:val="00F728E1"/>
    <w:rsid w:val="00F72E34"/>
    <w:rsid w:val="00F72FE0"/>
    <w:rsid w:val="00F733CD"/>
    <w:rsid w:val="00F74E90"/>
    <w:rsid w:val="00F80CC8"/>
    <w:rsid w:val="00F87018"/>
    <w:rsid w:val="00F874DB"/>
    <w:rsid w:val="00F970B0"/>
    <w:rsid w:val="00FA3302"/>
    <w:rsid w:val="00FA4407"/>
    <w:rsid w:val="00FB0F38"/>
    <w:rsid w:val="00FB1F6C"/>
    <w:rsid w:val="00FB44D4"/>
    <w:rsid w:val="00FB462C"/>
    <w:rsid w:val="00FB5231"/>
    <w:rsid w:val="00FB7174"/>
    <w:rsid w:val="00FC2744"/>
    <w:rsid w:val="00FC28AF"/>
    <w:rsid w:val="00FC3B2E"/>
    <w:rsid w:val="00FC4486"/>
    <w:rsid w:val="00FC53A7"/>
    <w:rsid w:val="00FD17DA"/>
    <w:rsid w:val="00FD59A5"/>
    <w:rsid w:val="00FD761E"/>
    <w:rsid w:val="00FE0812"/>
    <w:rsid w:val="00FE4172"/>
    <w:rsid w:val="00FF1367"/>
    <w:rsid w:val="00FF550A"/>
    <w:rsid w:val="00FF5CE0"/>
    <w:rsid w:val="00FF62E8"/>
    <w:rsid w:val="00FF7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0391"/>
  <w15:docId w15:val="{D53958C1-E3F5-438A-B67C-D5BCE7C5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14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umber,ПАРАГРАФ,SL_Абзац списка,Нумерованый список,СпБезКС"/>
    <w:basedOn w:val="a"/>
    <w:link w:val="a4"/>
    <w:uiPriority w:val="34"/>
    <w:qFormat/>
    <w:rsid w:val="005B514A"/>
    <w:pPr>
      <w:ind w:left="720"/>
      <w:contextualSpacing/>
    </w:pPr>
  </w:style>
  <w:style w:type="table" w:styleId="a5">
    <w:name w:val="Table Grid"/>
    <w:basedOn w:val="a1"/>
    <w:uiPriority w:val="59"/>
    <w:rsid w:val="00A043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pm">
    <w:name w:val="epm"/>
    <w:basedOn w:val="a0"/>
    <w:rsid w:val="00284775"/>
    <w:rPr>
      <w:shd w:val="clear" w:color="auto" w:fill="FFE0B2"/>
    </w:rPr>
  </w:style>
  <w:style w:type="character" w:customStyle="1" w:styleId="a6">
    <w:name w:val="Текст сноски Знак"/>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2 Знак,Знак21 Знак"/>
    <w:link w:val="a7"/>
    <w:rsid w:val="000F0082"/>
    <w:rPr>
      <w:rFonts w:ascii="Times New Roman" w:hAnsi="Times New Roman"/>
    </w:rPr>
  </w:style>
  <w:style w:type="paragraph" w:styleId="a7">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Знак2,Знак21, Знак"/>
    <w:basedOn w:val="a"/>
    <w:link w:val="a6"/>
    <w:unhideWhenUsed/>
    <w:rsid w:val="000F0082"/>
    <w:pPr>
      <w:ind w:firstLine="709"/>
      <w:jc w:val="both"/>
    </w:pPr>
    <w:rPr>
      <w:rFonts w:eastAsia="Calibri"/>
      <w:sz w:val="20"/>
      <w:szCs w:val="20"/>
    </w:rPr>
  </w:style>
  <w:style w:type="character" w:customStyle="1" w:styleId="1">
    <w:name w:val="Текст сноски Знак1"/>
    <w:basedOn w:val="a0"/>
    <w:rsid w:val="000F0082"/>
    <w:rPr>
      <w:rFonts w:ascii="Times New Roman" w:eastAsia="Times New Roman" w:hAnsi="Times New Roman"/>
    </w:rPr>
  </w:style>
  <w:style w:type="character" w:styleId="a8">
    <w:name w:val="footnote reference"/>
    <w:uiPriority w:val="99"/>
    <w:rsid w:val="000F0082"/>
    <w:rPr>
      <w:rFonts w:ascii="Times New Roman" w:hAnsi="Times New Roman" w:cs="Times New Roman"/>
      <w:vertAlign w:val="superscript"/>
    </w:rPr>
  </w:style>
  <w:style w:type="character" w:customStyle="1" w:styleId="a4">
    <w:name w:val="Абзац списка Знак"/>
    <w:aliases w:val="number Знак,ПАРАГРАФ Знак,SL_Абзац списка Знак,Нумерованый список Знак,СпБезКС Знак"/>
    <w:link w:val="a3"/>
    <w:uiPriority w:val="34"/>
    <w:locked/>
    <w:rsid w:val="00617408"/>
    <w:rPr>
      <w:rFonts w:ascii="Times New Roman" w:eastAsia="Times New Roman" w:hAnsi="Times New Roman"/>
      <w:sz w:val="24"/>
      <w:szCs w:val="24"/>
    </w:rPr>
  </w:style>
  <w:style w:type="character" w:customStyle="1" w:styleId="a9">
    <w:name w:val="Символ сноски"/>
    <w:rsid w:val="004532B5"/>
    <w:rPr>
      <w:rFonts w:cs="Times New Roman"/>
      <w:vertAlign w:val="superscript"/>
    </w:rPr>
  </w:style>
  <w:style w:type="character" w:customStyle="1" w:styleId="10">
    <w:name w:val="Знак примечания1"/>
    <w:rsid w:val="004532B5"/>
    <w:rPr>
      <w:sz w:val="16"/>
      <w:szCs w:val="16"/>
    </w:rPr>
  </w:style>
  <w:style w:type="character" w:customStyle="1" w:styleId="aa">
    <w:name w:val="Основной текст + Полужирный"/>
    <w:rsid w:val="004532B5"/>
    <w:rPr>
      <w:rFonts w:ascii="Times New Roman" w:eastAsia="Times New Roman" w:hAnsi="Times New Roman" w:cs="Times New Roman"/>
      <w:color w:val="000000"/>
      <w:spacing w:val="0"/>
      <w:w w:val="100"/>
      <w:shd w:val="clear" w:color="auto" w:fill="FFFFFF"/>
      <w:lang w:val="ru-RU" w:bidi="ru-RU"/>
    </w:rPr>
  </w:style>
  <w:style w:type="paragraph" w:customStyle="1" w:styleId="ab">
    <w:name w:val="АД_Основной текст"/>
    <w:basedOn w:val="a"/>
    <w:rsid w:val="004532B5"/>
    <w:pPr>
      <w:suppressAutoHyphens/>
      <w:ind w:firstLine="567"/>
      <w:jc w:val="both"/>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5951">
      <w:bodyDiv w:val="1"/>
      <w:marLeft w:val="0"/>
      <w:marRight w:val="0"/>
      <w:marTop w:val="0"/>
      <w:marBottom w:val="0"/>
      <w:divBdr>
        <w:top w:val="none" w:sz="0" w:space="0" w:color="auto"/>
        <w:left w:val="none" w:sz="0" w:space="0" w:color="auto"/>
        <w:bottom w:val="none" w:sz="0" w:space="0" w:color="auto"/>
        <w:right w:val="none" w:sz="0" w:space="0" w:color="auto"/>
      </w:divBdr>
    </w:div>
    <w:div w:id="13557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47027&amp;dst=100022" TargetMode="External"/><Relationship Id="rId3" Type="http://schemas.openxmlformats.org/officeDocument/2006/relationships/settings" Target="settings.xml"/><Relationship Id="rId7" Type="http://schemas.openxmlformats.org/officeDocument/2006/relationships/hyperlink" Target="https://login.consultant.ru/link/?req=doc&amp;base=STR&amp;n=93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ogin.consultant.ru/link/?req=doc&amp;base=RZB&amp;n=419366&amp;dst=100026" TargetMode="External"/><Relationship Id="rId4" Type="http://schemas.openxmlformats.org/officeDocument/2006/relationships/webSettings" Target="webSettings.xml"/><Relationship Id="rId9" Type="http://schemas.openxmlformats.org/officeDocument/2006/relationships/hyperlink" Target="https://login.consultant.ru/link/?req=doc&amp;base=RZB&amp;n=379122&amp;dst=1017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Pages>
  <Words>1229</Words>
  <Characters>7009</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Техническое задание</vt:lpstr>
      <vt:lpstr>Техническое задание</vt:lpstr>
    </vt:vector>
  </TitlesOfParts>
  <Company>Microsoft</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creator>Натаха</dc:creator>
  <cp:lastModifiedBy>Леонид</cp:lastModifiedBy>
  <cp:revision>22</cp:revision>
  <cp:lastPrinted>2020-12-24T12:37:00Z</cp:lastPrinted>
  <dcterms:created xsi:type="dcterms:W3CDTF">2020-12-25T09:14:00Z</dcterms:created>
  <dcterms:modified xsi:type="dcterms:W3CDTF">2024-01-15T13:08:00Z</dcterms:modified>
</cp:coreProperties>
</file>